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E497E" w14:textId="17B22E0E" w:rsidR="00D01EBA" w:rsidRDefault="073D709D" w:rsidP="6649AC7E">
      <w:pPr>
        <w:spacing w:line="276" w:lineRule="auto"/>
        <w:jc w:val="center"/>
      </w:pPr>
      <w:r w:rsidRPr="6649AC7E">
        <w:rPr>
          <w:rFonts w:ascii="Century Gothic" w:eastAsia="Century Gothic" w:hAnsi="Century Gothic" w:cs="Century Gothic"/>
          <w:b/>
          <w:bCs/>
          <w:sz w:val="32"/>
          <w:szCs w:val="32"/>
        </w:rPr>
        <w:t>Political Cartoons with Megan Herbert</w:t>
      </w:r>
    </w:p>
    <w:p w14:paraId="79FC9D06" w14:textId="32EBB0EC" w:rsidR="00D01EBA" w:rsidRDefault="073D709D" w:rsidP="6649AC7E">
      <w:pPr>
        <w:rPr>
          <w:b/>
          <w:bCs/>
        </w:rPr>
      </w:pPr>
      <w:r w:rsidRPr="6649AC7E">
        <w:rPr>
          <w:b/>
          <w:bCs/>
        </w:rPr>
        <w:t>Curriculum Connections:</w:t>
      </w:r>
    </w:p>
    <w:p w14:paraId="7B0625CA" w14:textId="4F3B4730" w:rsidR="128BD49E" w:rsidRDefault="00AF7028" w:rsidP="30C832E8">
      <w:pPr>
        <w:jc w:val="both"/>
      </w:pPr>
      <w:r>
        <w:t>The student worksheet</w:t>
      </w:r>
      <w:r w:rsidR="1F1A5680">
        <w:t xml:space="preserve"> complements Megan Herbert’s workshop</w:t>
      </w:r>
      <w:r>
        <w:t xml:space="preserve"> for </w:t>
      </w:r>
      <w:r w:rsidRPr="00AC6CE4">
        <w:rPr>
          <w:i/>
          <w:iCs/>
        </w:rPr>
        <w:t>Big Ideas</w:t>
      </w:r>
      <w:r w:rsidR="00AC6CE4" w:rsidRPr="00AC6CE4">
        <w:rPr>
          <w:i/>
          <w:iCs/>
        </w:rPr>
        <w:t xml:space="preserve"> for Young Minds</w:t>
      </w:r>
      <w:r>
        <w:t xml:space="preserve">. This workshop </w:t>
      </w:r>
      <w:r w:rsidR="128BD49E">
        <w:t>meets the following content descriptors from the Victorian Curriculum 2.0 in the English</w:t>
      </w:r>
      <w:r w:rsidR="00916F72">
        <w:t>, Civics &amp; Citizenship</w:t>
      </w:r>
      <w:r w:rsidR="128BD49E">
        <w:t xml:space="preserve"> and Critical and Creative Thinking domains. It also relates to the VCE curriculum in </w:t>
      </w:r>
      <w:r w:rsidR="5725C644">
        <w:t>English/EAL and Politics (see below).</w:t>
      </w:r>
    </w:p>
    <w:tbl>
      <w:tblPr>
        <w:tblStyle w:val="TableGrid"/>
        <w:tblW w:w="10348" w:type="dxa"/>
        <w:tblInd w:w="-572" w:type="dxa"/>
        <w:tblLayout w:type="fixed"/>
        <w:tblLook w:val="06A0" w:firstRow="1" w:lastRow="0" w:firstColumn="1" w:lastColumn="0" w:noHBand="1" w:noVBand="1"/>
      </w:tblPr>
      <w:tblGrid>
        <w:gridCol w:w="4395"/>
        <w:gridCol w:w="3118"/>
        <w:gridCol w:w="2835"/>
      </w:tblGrid>
      <w:tr w:rsidR="00916F72" w14:paraId="4CD5884C" w14:textId="34844FB8" w:rsidTr="00AC6CE4">
        <w:trPr>
          <w:trHeight w:val="354"/>
        </w:trPr>
        <w:tc>
          <w:tcPr>
            <w:tcW w:w="10348" w:type="dxa"/>
            <w:gridSpan w:val="3"/>
            <w:shd w:val="clear" w:color="auto" w:fill="E8E8E8" w:themeFill="background2"/>
          </w:tcPr>
          <w:p w14:paraId="52F30ED3" w14:textId="01A973F4" w:rsidR="00916F72" w:rsidRPr="30C832E8" w:rsidRDefault="00916F72" w:rsidP="30C832E8">
            <w:pPr>
              <w:jc w:val="center"/>
              <w:rPr>
                <w:b/>
                <w:bCs/>
              </w:rPr>
            </w:pPr>
            <w:r w:rsidRPr="30C832E8">
              <w:rPr>
                <w:b/>
                <w:bCs/>
              </w:rPr>
              <w:t>Victorian Curriculum 2.0</w:t>
            </w:r>
          </w:p>
        </w:tc>
      </w:tr>
      <w:tr w:rsidR="00916F72" w14:paraId="2DC94911" w14:textId="50D81465" w:rsidTr="00AC6CE4">
        <w:trPr>
          <w:trHeight w:val="354"/>
        </w:trPr>
        <w:tc>
          <w:tcPr>
            <w:tcW w:w="4395" w:type="dxa"/>
            <w:shd w:val="clear" w:color="auto" w:fill="DAE9F7" w:themeFill="text2" w:themeFillTint="1A"/>
          </w:tcPr>
          <w:p w14:paraId="7B6D97F1" w14:textId="7DC8D398" w:rsidR="00916F72" w:rsidRPr="00F567C2" w:rsidRDefault="00916F72" w:rsidP="30C832E8">
            <w:pPr>
              <w:jc w:val="center"/>
              <w:rPr>
                <w:sz w:val="22"/>
                <w:szCs w:val="22"/>
              </w:rPr>
            </w:pPr>
            <w:r w:rsidRPr="00F567C2">
              <w:rPr>
                <w:sz w:val="22"/>
                <w:szCs w:val="22"/>
              </w:rPr>
              <w:t>English Curriculum</w:t>
            </w:r>
          </w:p>
        </w:tc>
        <w:tc>
          <w:tcPr>
            <w:tcW w:w="3118" w:type="dxa"/>
            <w:shd w:val="clear" w:color="auto" w:fill="FAE2D5" w:themeFill="accent2" w:themeFillTint="33"/>
          </w:tcPr>
          <w:p w14:paraId="3BB9D1E8" w14:textId="1B9E4776" w:rsidR="00916F72" w:rsidRPr="00F567C2" w:rsidRDefault="00916F72" w:rsidP="30C832E8">
            <w:pPr>
              <w:jc w:val="center"/>
              <w:rPr>
                <w:sz w:val="22"/>
                <w:szCs w:val="22"/>
              </w:rPr>
            </w:pPr>
            <w:r w:rsidRPr="00F567C2">
              <w:rPr>
                <w:sz w:val="22"/>
                <w:szCs w:val="22"/>
              </w:rPr>
              <w:t>Critical &amp; Creative Thinking</w:t>
            </w:r>
          </w:p>
        </w:tc>
        <w:tc>
          <w:tcPr>
            <w:tcW w:w="2835" w:type="dxa"/>
            <w:shd w:val="clear" w:color="auto" w:fill="D9F2D0" w:themeFill="accent6" w:themeFillTint="33"/>
          </w:tcPr>
          <w:p w14:paraId="0C934B8C" w14:textId="72A45417" w:rsidR="00916F72" w:rsidRPr="00F567C2" w:rsidRDefault="00916F72" w:rsidP="30C832E8">
            <w:pPr>
              <w:jc w:val="center"/>
              <w:rPr>
                <w:sz w:val="22"/>
                <w:szCs w:val="22"/>
              </w:rPr>
            </w:pPr>
            <w:r w:rsidRPr="00F567C2">
              <w:rPr>
                <w:sz w:val="22"/>
                <w:szCs w:val="22"/>
              </w:rPr>
              <w:t>Civics and Citizenship</w:t>
            </w:r>
          </w:p>
        </w:tc>
      </w:tr>
      <w:tr w:rsidR="00916F72" w14:paraId="6991A1BC" w14:textId="1461CC11" w:rsidTr="00AC6CE4">
        <w:trPr>
          <w:trHeight w:val="354"/>
        </w:trPr>
        <w:tc>
          <w:tcPr>
            <w:tcW w:w="4395" w:type="dxa"/>
          </w:tcPr>
          <w:p w14:paraId="246E5C62" w14:textId="77777777" w:rsidR="00916F72" w:rsidRPr="00AC6CE4" w:rsidRDefault="00E569AC" w:rsidP="00AA792B">
            <w:pPr>
              <w:jc w:val="both"/>
              <w:rPr>
                <w:sz w:val="18"/>
                <w:szCs w:val="18"/>
              </w:rPr>
            </w:pPr>
            <w:r w:rsidRPr="00AC6CE4">
              <w:rPr>
                <w:sz w:val="18"/>
                <w:szCs w:val="18"/>
              </w:rPr>
              <w:t>Level 9</w:t>
            </w:r>
          </w:p>
          <w:p w14:paraId="4B4DEDC5" w14:textId="77777777" w:rsidR="008E0949" w:rsidRPr="00AC6CE4" w:rsidRDefault="008E0949" w:rsidP="00AA792B">
            <w:pPr>
              <w:jc w:val="both"/>
              <w:rPr>
                <w:sz w:val="18"/>
                <w:szCs w:val="18"/>
              </w:rPr>
            </w:pPr>
          </w:p>
          <w:p w14:paraId="37ECB368" w14:textId="77777777" w:rsidR="00E569AC" w:rsidRPr="00AC6CE4" w:rsidRDefault="00E569AC" w:rsidP="00AA792B">
            <w:pPr>
              <w:jc w:val="both"/>
              <w:rPr>
                <w:sz w:val="18"/>
                <w:szCs w:val="18"/>
              </w:rPr>
            </w:pPr>
            <w:r w:rsidRPr="00AC6CE4">
              <w:rPr>
                <w:sz w:val="18"/>
                <w:szCs w:val="18"/>
              </w:rPr>
              <w:t>understand how the language of evaluation and substantiation expresses individual views and values through language features such as allusion, evocative vocabulary and metaphor VC2E9LA02</w:t>
            </w:r>
          </w:p>
          <w:p w14:paraId="62FE02EA" w14:textId="77777777" w:rsidR="00045030" w:rsidRPr="00AC6CE4" w:rsidRDefault="00045030" w:rsidP="00AA792B">
            <w:pPr>
              <w:jc w:val="both"/>
              <w:rPr>
                <w:sz w:val="18"/>
                <w:szCs w:val="18"/>
              </w:rPr>
            </w:pPr>
          </w:p>
          <w:p w14:paraId="2BE0CE64" w14:textId="77777777" w:rsidR="00045030" w:rsidRPr="00AC6CE4" w:rsidRDefault="00045030" w:rsidP="00AA792B">
            <w:pPr>
              <w:jc w:val="both"/>
              <w:rPr>
                <w:sz w:val="18"/>
                <w:szCs w:val="18"/>
              </w:rPr>
            </w:pPr>
            <w:r w:rsidRPr="00AC6CE4">
              <w:rPr>
                <w:sz w:val="18"/>
                <w:szCs w:val="18"/>
              </w:rPr>
              <w:t>explore the ways that text structures and language features can be adapted and altered according to purpose VC2E9LA03</w:t>
            </w:r>
          </w:p>
          <w:p w14:paraId="33B3FD7C" w14:textId="77777777" w:rsidR="00045030" w:rsidRPr="00AC6CE4" w:rsidRDefault="00045030" w:rsidP="00AA792B">
            <w:pPr>
              <w:jc w:val="both"/>
              <w:rPr>
                <w:sz w:val="18"/>
                <w:szCs w:val="18"/>
              </w:rPr>
            </w:pPr>
          </w:p>
          <w:p w14:paraId="2C0A4A9C" w14:textId="77777777" w:rsidR="00045030" w:rsidRPr="00AC6CE4" w:rsidRDefault="00045030" w:rsidP="00AA792B">
            <w:pPr>
              <w:jc w:val="both"/>
              <w:rPr>
                <w:sz w:val="18"/>
                <w:szCs w:val="18"/>
              </w:rPr>
            </w:pPr>
            <w:r w:rsidRPr="00AC6CE4">
              <w:rPr>
                <w:sz w:val="18"/>
                <w:szCs w:val="18"/>
              </w:rPr>
              <w:t>analyse how symbols in still and moving images and the use of sound augment meaning VC2E9LA07</w:t>
            </w:r>
          </w:p>
          <w:p w14:paraId="375CE4A3" w14:textId="77777777" w:rsidR="00045030" w:rsidRPr="00AC6CE4" w:rsidRDefault="00045030" w:rsidP="00AA792B">
            <w:pPr>
              <w:jc w:val="both"/>
              <w:rPr>
                <w:sz w:val="18"/>
                <w:szCs w:val="18"/>
              </w:rPr>
            </w:pPr>
          </w:p>
          <w:p w14:paraId="7EF41D62" w14:textId="77777777" w:rsidR="00045030" w:rsidRPr="00AC6CE4" w:rsidRDefault="005B2EEC" w:rsidP="00AA792B">
            <w:pPr>
              <w:jc w:val="both"/>
              <w:rPr>
                <w:sz w:val="18"/>
                <w:szCs w:val="18"/>
              </w:rPr>
            </w:pPr>
            <w:r w:rsidRPr="00AC6CE4">
              <w:rPr>
                <w:sz w:val="18"/>
                <w:szCs w:val="18"/>
              </w:rPr>
              <w:t>analyse how literary devices and language features, and still and moving images, shape an audience’s preference about the social, moral or ethical positions presented in literary texts VC2E9LE03</w:t>
            </w:r>
          </w:p>
          <w:p w14:paraId="19FA6C01" w14:textId="77777777" w:rsidR="005B2EEC" w:rsidRPr="00AC6CE4" w:rsidRDefault="005B2EEC" w:rsidP="00AA792B">
            <w:pPr>
              <w:jc w:val="both"/>
              <w:rPr>
                <w:sz w:val="18"/>
                <w:szCs w:val="18"/>
              </w:rPr>
            </w:pPr>
          </w:p>
          <w:p w14:paraId="643BE725" w14:textId="77777777" w:rsidR="005B2EEC" w:rsidRPr="00AC6CE4" w:rsidRDefault="00DE093D" w:rsidP="00AA792B">
            <w:pPr>
              <w:jc w:val="both"/>
              <w:rPr>
                <w:sz w:val="18"/>
                <w:szCs w:val="18"/>
              </w:rPr>
            </w:pPr>
            <w:r w:rsidRPr="00AC6CE4">
              <w:rPr>
                <w:sz w:val="18"/>
                <w:szCs w:val="18"/>
              </w:rPr>
              <w:t>analyse the effect of text structures, language features and literary devices such as extended metaphor, metonymy, allegory, symbolism and intertextual references VC2E9LE04</w:t>
            </w:r>
          </w:p>
          <w:p w14:paraId="722F4220" w14:textId="77777777" w:rsidR="00DE093D" w:rsidRPr="00AC6CE4" w:rsidRDefault="00DE093D" w:rsidP="00AA792B">
            <w:pPr>
              <w:jc w:val="both"/>
              <w:rPr>
                <w:sz w:val="18"/>
                <w:szCs w:val="18"/>
              </w:rPr>
            </w:pPr>
          </w:p>
          <w:p w14:paraId="45EBD88D" w14:textId="77777777" w:rsidR="00DE093D" w:rsidRPr="00AC6CE4" w:rsidRDefault="00DE093D" w:rsidP="00AA792B">
            <w:pPr>
              <w:jc w:val="both"/>
              <w:rPr>
                <w:sz w:val="18"/>
                <w:szCs w:val="18"/>
              </w:rPr>
            </w:pPr>
            <w:r w:rsidRPr="00AC6CE4">
              <w:rPr>
                <w:sz w:val="18"/>
                <w:szCs w:val="18"/>
              </w:rPr>
              <w:t>Level 10</w:t>
            </w:r>
          </w:p>
          <w:p w14:paraId="7EA5A361" w14:textId="77777777" w:rsidR="00DE093D" w:rsidRPr="00AC6CE4" w:rsidRDefault="00521EFE" w:rsidP="00AA792B">
            <w:pPr>
              <w:jc w:val="both"/>
              <w:rPr>
                <w:sz w:val="18"/>
                <w:szCs w:val="18"/>
              </w:rPr>
            </w:pPr>
            <w:r w:rsidRPr="00AC6CE4">
              <w:rPr>
                <w:sz w:val="18"/>
                <w:szCs w:val="18"/>
              </w:rPr>
              <w:t>analyse text structures and language features and evaluate their effectiveness in achieving their purpose VC2E10LA03</w:t>
            </w:r>
          </w:p>
          <w:p w14:paraId="6117BDF3" w14:textId="77777777" w:rsidR="00521EFE" w:rsidRPr="00AC6CE4" w:rsidRDefault="00521EFE" w:rsidP="00AA792B">
            <w:pPr>
              <w:jc w:val="both"/>
              <w:rPr>
                <w:sz w:val="18"/>
                <w:szCs w:val="18"/>
              </w:rPr>
            </w:pPr>
          </w:p>
          <w:p w14:paraId="30E4A738" w14:textId="77777777" w:rsidR="00521EFE" w:rsidRPr="00AC6CE4" w:rsidRDefault="00521EFE" w:rsidP="00AA792B">
            <w:pPr>
              <w:jc w:val="both"/>
              <w:rPr>
                <w:sz w:val="18"/>
                <w:szCs w:val="18"/>
              </w:rPr>
            </w:pPr>
            <w:r w:rsidRPr="00AC6CE4">
              <w:rPr>
                <w:sz w:val="18"/>
                <w:szCs w:val="18"/>
              </w:rPr>
              <w:t>evaluate the features of still and moving images, and the use of sound, and the effects of those choices on representations VC2E10LA07</w:t>
            </w:r>
          </w:p>
          <w:p w14:paraId="621E30D9" w14:textId="77777777" w:rsidR="000E1295" w:rsidRPr="00AC6CE4" w:rsidRDefault="000E1295" w:rsidP="00AA792B">
            <w:pPr>
              <w:jc w:val="both"/>
              <w:rPr>
                <w:sz w:val="18"/>
                <w:szCs w:val="18"/>
              </w:rPr>
            </w:pPr>
          </w:p>
          <w:p w14:paraId="43D30D01" w14:textId="77777777" w:rsidR="000E1295" w:rsidRPr="00AC6CE4" w:rsidRDefault="000E1295" w:rsidP="00AA792B">
            <w:pPr>
              <w:jc w:val="both"/>
              <w:rPr>
                <w:sz w:val="18"/>
                <w:szCs w:val="18"/>
              </w:rPr>
            </w:pPr>
            <w:r w:rsidRPr="00AC6CE4">
              <w:rPr>
                <w:sz w:val="18"/>
                <w:szCs w:val="18"/>
              </w:rPr>
              <w:t>analyse the ways that social, moral or ethical positions are represented in a range of literary texts VC2E10LE03</w:t>
            </w:r>
          </w:p>
          <w:p w14:paraId="447C291A" w14:textId="77777777" w:rsidR="000E1295" w:rsidRPr="00AC6CE4" w:rsidRDefault="000E1295" w:rsidP="00AA792B">
            <w:pPr>
              <w:jc w:val="both"/>
              <w:rPr>
                <w:sz w:val="18"/>
                <w:szCs w:val="18"/>
              </w:rPr>
            </w:pPr>
          </w:p>
          <w:p w14:paraId="3FD2C4F4" w14:textId="77777777" w:rsidR="000E1295" w:rsidRPr="00AC6CE4" w:rsidRDefault="000E1295" w:rsidP="00AA792B">
            <w:pPr>
              <w:jc w:val="both"/>
              <w:rPr>
                <w:sz w:val="18"/>
                <w:szCs w:val="18"/>
              </w:rPr>
            </w:pPr>
            <w:r w:rsidRPr="00AC6CE4">
              <w:rPr>
                <w:sz w:val="18"/>
                <w:szCs w:val="18"/>
              </w:rPr>
              <w:t>analyse how text structure, language features, literary devices and intertextual connections shape interpretations of literary texts VC2E10LE04</w:t>
            </w:r>
          </w:p>
          <w:p w14:paraId="46F88F98" w14:textId="77777777" w:rsidR="004C0AD3" w:rsidRPr="00AC6CE4" w:rsidRDefault="004C0AD3" w:rsidP="00AA792B">
            <w:pPr>
              <w:jc w:val="both"/>
              <w:rPr>
                <w:sz w:val="18"/>
                <w:szCs w:val="18"/>
              </w:rPr>
            </w:pPr>
          </w:p>
          <w:p w14:paraId="4CD83388" w14:textId="6F073F0E" w:rsidR="004C0AD3" w:rsidRPr="00AC6CE4" w:rsidRDefault="004C0AD3" w:rsidP="00AA792B">
            <w:pPr>
              <w:jc w:val="both"/>
              <w:rPr>
                <w:sz w:val="18"/>
                <w:szCs w:val="18"/>
              </w:rPr>
            </w:pPr>
            <w:r w:rsidRPr="00AC6CE4">
              <w:rPr>
                <w:sz w:val="18"/>
                <w:szCs w:val="18"/>
              </w:rPr>
              <w:t>compare and evaluate how ‘voice’ as a literary device is used in a range of texts to evoke emotional responses and to create aesthetic qualities VC2E10LE05</w:t>
            </w:r>
          </w:p>
        </w:tc>
        <w:tc>
          <w:tcPr>
            <w:tcW w:w="3118" w:type="dxa"/>
          </w:tcPr>
          <w:p w14:paraId="543A3CB5" w14:textId="77777777" w:rsidR="00916F72" w:rsidRPr="00AC6CE4" w:rsidRDefault="008E0949" w:rsidP="00AA792B">
            <w:pPr>
              <w:jc w:val="both"/>
              <w:rPr>
                <w:sz w:val="18"/>
                <w:szCs w:val="18"/>
              </w:rPr>
            </w:pPr>
            <w:r w:rsidRPr="00AC6CE4">
              <w:rPr>
                <w:sz w:val="18"/>
                <w:szCs w:val="18"/>
              </w:rPr>
              <w:t>Levels 9-10</w:t>
            </w:r>
          </w:p>
          <w:p w14:paraId="3FF9717C" w14:textId="77777777" w:rsidR="008E0949" w:rsidRPr="00AC6CE4" w:rsidRDefault="008E0949" w:rsidP="00AA792B">
            <w:pPr>
              <w:jc w:val="both"/>
              <w:rPr>
                <w:sz w:val="18"/>
                <w:szCs w:val="18"/>
              </w:rPr>
            </w:pPr>
          </w:p>
          <w:p w14:paraId="4123C8FB" w14:textId="77777777" w:rsidR="008E0949" w:rsidRPr="00AC6CE4" w:rsidRDefault="00935707" w:rsidP="00AA792B">
            <w:pPr>
              <w:jc w:val="both"/>
              <w:rPr>
                <w:sz w:val="18"/>
                <w:szCs w:val="18"/>
              </w:rPr>
            </w:pPr>
            <w:r w:rsidRPr="00AC6CE4">
              <w:rPr>
                <w:sz w:val="18"/>
                <w:szCs w:val="18"/>
              </w:rPr>
              <w:t>when and how to critically reflect on suspension of judgement when generating and evaluating alternative ideas and possibilities from different perspectives VC2CC10Q02</w:t>
            </w:r>
          </w:p>
          <w:p w14:paraId="3ECA9D83" w14:textId="77777777" w:rsidR="00935707" w:rsidRPr="00AC6CE4" w:rsidRDefault="00935707" w:rsidP="00AA792B">
            <w:pPr>
              <w:jc w:val="both"/>
              <w:rPr>
                <w:sz w:val="18"/>
                <w:szCs w:val="18"/>
              </w:rPr>
            </w:pPr>
          </w:p>
          <w:p w14:paraId="61398B14" w14:textId="77777777" w:rsidR="00935707" w:rsidRPr="00AC6CE4" w:rsidRDefault="009A3CA3" w:rsidP="00AA792B">
            <w:pPr>
              <w:jc w:val="both"/>
              <w:rPr>
                <w:sz w:val="18"/>
                <w:szCs w:val="18"/>
              </w:rPr>
            </w:pPr>
            <w:r w:rsidRPr="00AC6CE4">
              <w:rPr>
                <w:sz w:val="18"/>
                <w:szCs w:val="18"/>
              </w:rPr>
              <w:t>strategies for generating new ideas and possibilities including identifying links and patterns across multiple information sources and perspectives VC2CC10Q03</w:t>
            </w:r>
          </w:p>
          <w:p w14:paraId="545C6CDF" w14:textId="77777777" w:rsidR="009A3CA3" w:rsidRPr="00AC6CE4" w:rsidRDefault="009A3CA3" w:rsidP="00AA792B">
            <w:pPr>
              <w:jc w:val="both"/>
              <w:rPr>
                <w:sz w:val="18"/>
                <w:szCs w:val="18"/>
              </w:rPr>
            </w:pPr>
          </w:p>
          <w:p w14:paraId="0F6A172B" w14:textId="77777777" w:rsidR="009A3CA3" w:rsidRPr="00AC6CE4" w:rsidRDefault="009A3CA3" w:rsidP="00AA792B">
            <w:pPr>
              <w:jc w:val="both"/>
              <w:rPr>
                <w:sz w:val="18"/>
                <w:szCs w:val="18"/>
              </w:rPr>
            </w:pPr>
            <w:r w:rsidRPr="00AC6CE4">
              <w:rPr>
                <w:sz w:val="18"/>
                <w:szCs w:val="18"/>
              </w:rPr>
              <w:t>ways to analyse and evaluate claims and grounds for claims for the qualities of accuracy, precision, depth or breadth when reasoning, and ways to identify what qualities are required in different contexts VC2CC10R02</w:t>
            </w:r>
          </w:p>
          <w:p w14:paraId="2D1CF15F" w14:textId="77777777" w:rsidR="006C600C" w:rsidRPr="00AC6CE4" w:rsidRDefault="006C600C" w:rsidP="00AA792B">
            <w:pPr>
              <w:jc w:val="both"/>
              <w:rPr>
                <w:sz w:val="18"/>
                <w:szCs w:val="18"/>
              </w:rPr>
            </w:pPr>
          </w:p>
          <w:p w14:paraId="22C1AB94" w14:textId="20A55B6A" w:rsidR="006C600C" w:rsidRPr="00AC6CE4" w:rsidRDefault="006C600C" w:rsidP="00AA792B">
            <w:pPr>
              <w:jc w:val="both"/>
              <w:rPr>
                <w:sz w:val="18"/>
                <w:szCs w:val="18"/>
              </w:rPr>
            </w:pPr>
            <w:r w:rsidRPr="00AC6CE4">
              <w:rPr>
                <w:sz w:val="18"/>
                <w:szCs w:val="18"/>
              </w:rPr>
              <w:t>the importance of critical analysis of thinking processes in different contexts, including for problem-solving, considering factors such as cognitive biases VC2CC10M02</w:t>
            </w:r>
          </w:p>
        </w:tc>
        <w:tc>
          <w:tcPr>
            <w:tcW w:w="2835" w:type="dxa"/>
          </w:tcPr>
          <w:p w14:paraId="2FF3EB7E" w14:textId="77777777" w:rsidR="00916F72" w:rsidRPr="00AC6CE4" w:rsidRDefault="00AF2C57" w:rsidP="00AA792B">
            <w:pPr>
              <w:jc w:val="both"/>
              <w:rPr>
                <w:sz w:val="18"/>
                <w:szCs w:val="18"/>
              </w:rPr>
            </w:pPr>
            <w:r w:rsidRPr="00AC6CE4">
              <w:rPr>
                <w:sz w:val="18"/>
                <w:szCs w:val="18"/>
              </w:rPr>
              <w:t>Levels 9-10</w:t>
            </w:r>
          </w:p>
          <w:p w14:paraId="36D25FDC" w14:textId="77777777" w:rsidR="00AF2C57" w:rsidRPr="00AC6CE4" w:rsidRDefault="00AF2C57" w:rsidP="00AA792B">
            <w:pPr>
              <w:jc w:val="both"/>
              <w:rPr>
                <w:sz w:val="18"/>
                <w:szCs w:val="18"/>
              </w:rPr>
            </w:pPr>
          </w:p>
          <w:p w14:paraId="37E4BA15" w14:textId="77777777" w:rsidR="00AF2C57" w:rsidRPr="00AC6CE4" w:rsidRDefault="00AF2C57" w:rsidP="00AA792B">
            <w:pPr>
              <w:jc w:val="both"/>
              <w:rPr>
                <w:sz w:val="18"/>
                <w:szCs w:val="18"/>
              </w:rPr>
            </w:pPr>
            <w:r w:rsidRPr="00AC6CE4">
              <w:rPr>
                <w:sz w:val="18"/>
                <w:szCs w:val="18"/>
              </w:rPr>
              <w:t>the processes through which government policy is shaped, developed and implemented, including the role of political parties, interest groups, the media and legislative processes VC2HC10K02</w:t>
            </w:r>
          </w:p>
          <w:p w14:paraId="51C54766" w14:textId="77777777" w:rsidR="00866F18" w:rsidRPr="00AC6CE4" w:rsidRDefault="00866F18" w:rsidP="00AA792B">
            <w:pPr>
              <w:jc w:val="both"/>
              <w:rPr>
                <w:sz w:val="18"/>
                <w:szCs w:val="18"/>
              </w:rPr>
            </w:pPr>
          </w:p>
          <w:p w14:paraId="0F593FB5" w14:textId="77777777" w:rsidR="00866F18" w:rsidRPr="00AC6CE4" w:rsidRDefault="00866F18" w:rsidP="00AA792B">
            <w:pPr>
              <w:jc w:val="both"/>
              <w:rPr>
                <w:sz w:val="18"/>
                <w:szCs w:val="18"/>
              </w:rPr>
            </w:pPr>
            <w:r w:rsidRPr="00AC6CE4">
              <w:rPr>
                <w:sz w:val="18"/>
                <w:szCs w:val="18"/>
              </w:rPr>
              <w:t>the influence of a range of media, including social media, in shaping identity and attitudes to diversity VC2HC10K11</w:t>
            </w:r>
          </w:p>
          <w:p w14:paraId="52F08D0E" w14:textId="77777777" w:rsidR="0031071C" w:rsidRPr="00AC6CE4" w:rsidRDefault="0031071C" w:rsidP="00AA792B">
            <w:pPr>
              <w:jc w:val="both"/>
              <w:rPr>
                <w:sz w:val="18"/>
                <w:szCs w:val="18"/>
              </w:rPr>
            </w:pPr>
          </w:p>
          <w:p w14:paraId="7B9310AE" w14:textId="77777777" w:rsidR="0031071C" w:rsidRPr="00AC6CE4" w:rsidRDefault="0031071C" w:rsidP="00AA792B">
            <w:pPr>
              <w:jc w:val="both"/>
              <w:rPr>
                <w:sz w:val="18"/>
                <w:szCs w:val="18"/>
              </w:rPr>
            </w:pPr>
            <w:r w:rsidRPr="00AC6CE4">
              <w:rPr>
                <w:sz w:val="18"/>
                <w:szCs w:val="18"/>
              </w:rPr>
              <w:t>develop and evaluate questions to investigate contemporary political, legal and civic issues VC2HC10S01</w:t>
            </w:r>
          </w:p>
          <w:p w14:paraId="4E5F8B91" w14:textId="77777777" w:rsidR="0031071C" w:rsidRPr="00AC6CE4" w:rsidRDefault="0031071C" w:rsidP="00AA792B">
            <w:pPr>
              <w:jc w:val="both"/>
              <w:rPr>
                <w:sz w:val="18"/>
                <w:szCs w:val="18"/>
              </w:rPr>
            </w:pPr>
          </w:p>
          <w:p w14:paraId="06DE60FA" w14:textId="494E1821" w:rsidR="0031071C" w:rsidRPr="00AC6CE4" w:rsidRDefault="0031071C" w:rsidP="00AA792B">
            <w:pPr>
              <w:jc w:val="both"/>
              <w:rPr>
                <w:sz w:val="18"/>
                <w:szCs w:val="18"/>
              </w:rPr>
            </w:pPr>
            <w:r w:rsidRPr="00AC6CE4">
              <w:rPr>
                <w:sz w:val="18"/>
                <w:szCs w:val="18"/>
              </w:rPr>
              <w:t>evaluate information, data, perspectives and ideas from a range of sources on contemporary issues VC2HC10S02</w:t>
            </w:r>
          </w:p>
        </w:tc>
      </w:tr>
    </w:tbl>
    <w:p w14:paraId="039DC6F9" w14:textId="6973ED59" w:rsidR="30C832E8" w:rsidRDefault="30C832E8"/>
    <w:p w14:paraId="5A44E00E" w14:textId="77777777" w:rsidR="00AC6CE4" w:rsidRDefault="00AC6CE4"/>
    <w:tbl>
      <w:tblPr>
        <w:tblStyle w:val="TableGrid"/>
        <w:tblW w:w="10348" w:type="dxa"/>
        <w:tblInd w:w="-572" w:type="dxa"/>
        <w:tblLayout w:type="fixed"/>
        <w:tblLook w:val="06A0" w:firstRow="1" w:lastRow="0" w:firstColumn="1" w:lastColumn="0" w:noHBand="1" w:noVBand="1"/>
      </w:tblPr>
      <w:tblGrid>
        <w:gridCol w:w="5080"/>
        <w:gridCol w:w="5268"/>
      </w:tblGrid>
      <w:tr w:rsidR="30C832E8" w14:paraId="6437A0B3" w14:textId="77777777" w:rsidTr="00AC6CE4">
        <w:trPr>
          <w:trHeight w:val="300"/>
        </w:trPr>
        <w:tc>
          <w:tcPr>
            <w:tcW w:w="10348" w:type="dxa"/>
            <w:gridSpan w:val="2"/>
            <w:shd w:val="clear" w:color="auto" w:fill="E8E8E8" w:themeFill="background2"/>
          </w:tcPr>
          <w:p w14:paraId="17FA3774" w14:textId="560EF06D" w:rsidR="30C832E8" w:rsidRDefault="30C832E8" w:rsidP="30C832E8">
            <w:pPr>
              <w:jc w:val="center"/>
              <w:rPr>
                <w:b/>
                <w:bCs/>
              </w:rPr>
            </w:pPr>
            <w:r w:rsidRPr="30C832E8">
              <w:rPr>
                <w:b/>
                <w:bCs/>
              </w:rPr>
              <w:lastRenderedPageBreak/>
              <w:t>V</w:t>
            </w:r>
            <w:r w:rsidR="4D6A8C7C" w:rsidRPr="30C832E8">
              <w:rPr>
                <w:b/>
                <w:bCs/>
              </w:rPr>
              <w:t xml:space="preserve">CE </w:t>
            </w:r>
          </w:p>
        </w:tc>
      </w:tr>
      <w:tr w:rsidR="30C832E8" w14:paraId="73743E4C" w14:textId="77777777" w:rsidTr="00AC6CE4">
        <w:trPr>
          <w:trHeight w:val="300"/>
        </w:trPr>
        <w:tc>
          <w:tcPr>
            <w:tcW w:w="5080" w:type="dxa"/>
            <w:shd w:val="clear" w:color="auto" w:fill="DAE9F7" w:themeFill="text2" w:themeFillTint="1A"/>
          </w:tcPr>
          <w:p w14:paraId="71CBAEBA" w14:textId="63A3CFDA" w:rsidR="30C832E8" w:rsidRPr="00F567C2" w:rsidRDefault="30C832E8" w:rsidP="30C832E8">
            <w:pPr>
              <w:jc w:val="center"/>
              <w:rPr>
                <w:sz w:val="22"/>
                <w:szCs w:val="22"/>
              </w:rPr>
            </w:pPr>
            <w:r w:rsidRPr="00F567C2">
              <w:rPr>
                <w:sz w:val="22"/>
                <w:szCs w:val="22"/>
              </w:rPr>
              <w:t>English</w:t>
            </w:r>
            <w:r w:rsidR="3B470A45" w:rsidRPr="00F567C2">
              <w:rPr>
                <w:sz w:val="22"/>
                <w:szCs w:val="22"/>
              </w:rPr>
              <w:t>/EAL</w:t>
            </w:r>
          </w:p>
        </w:tc>
        <w:tc>
          <w:tcPr>
            <w:tcW w:w="5268" w:type="dxa"/>
            <w:shd w:val="clear" w:color="auto" w:fill="FAE2D5" w:themeFill="accent2" w:themeFillTint="33"/>
          </w:tcPr>
          <w:p w14:paraId="77EC33CC" w14:textId="78EBDD85" w:rsidR="3B470A45" w:rsidRPr="00F567C2" w:rsidRDefault="3B470A45" w:rsidP="30C832E8">
            <w:pPr>
              <w:jc w:val="center"/>
              <w:rPr>
                <w:sz w:val="22"/>
                <w:szCs w:val="22"/>
              </w:rPr>
            </w:pPr>
            <w:r w:rsidRPr="00F567C2">
              <w:rPr>
                <w:sz w:val="22"/>
                <w:szCs w:val="22"/>
              </w:rPr>
              <w:t>Politics</w:t>
            </w:r>
          </w:p>
        </w:tc>
      </w:tr>
      <w:tr w:rsidR="30C832E8" w14:paraId="06923D6D" w14:textId="77777777" w:rsidTr="00AC6CE4">
        <w:trPr>
          <w:trHeight w:val="300"/>
        </w:trPr>
        <w:tc>
          <w:tcPr>
            <w:tcW w:w="5080" w:type="dxa"/>
          </w:tcPr>
          <w:p w14:paraId="70527560" w14:textId="33AE8343" w:rsidR="30C832E8" w:rsidRPr="00AC6CE4" w:rsidRDefault="00532FD9" w:rsidP="005A19F2">
            <w:pPr>
              <w:rPr>
                <w:sz w:val="18"/>
                <w:szCs w:val="18"/>
              </w:rPr>
            </w:pPr>
            <w:r w:rsidRPr="00AC6CE4">
              <w:rPr>
                <w:b/>
                <w:bCs/>
                <w:sz w:val="18"/>
                <w:szCs w:val="18"/>
              </w:rPr>
              <w:t>Unit 2 Outcome 2</w:t>
            </w:r>
            <w:r w:rsidR="0020502A" w:rsidRPr="00AC6CE4">
              <w:rPr>
                <w:b/>
                <w:bCs/>
                <w:sz w:val="18"/>
                <w:szCs w:val="18"/>
              </w:rPr>
              <w:t>/Unit 4 Outcome 2</w:t>
            </w:r>
            <w:r w:rsidRPr="00AC6CE4">
              <w:rPr>
                <w:b/>
                <w:bCs/>
                <w:sz w:val="18"/>
                <w:szCs w:val="18"/>
              </w:rPr>
              <w:t>:</w:t>
            </w:r>
          </w:p>
          <w:p w14:paraId="2DC3F3A5" w14:textId="77777777" w:rsidR="007F0C04" w:rsidRPr="00AC6CE4" w:rsidRDefault="007F0C04" w:rsidP="007F0C04">
            <w:pPr>
              <w:pStyle w:val="VCAAbullet"/>
              <w:rPr>
                <w:sz w:val="18"/>
                <w:szCs w:val="18"/>
              </w:rPr>
            </w:pPr>
            <w:r w:rsidRPr="00AC6CE4">
              <w:rPr>
                <w:sz w:val="18"/>
                <w:szCs w:val="18"/>
              </w:rPr>
              <w:t>Use of contention and supporting arguments including:</w:t>
            </w:r>
          </w:p>
          <w:p w14:paraId="5166C221" w14:textId="77777777" w:rsidR="007F0C04" w:rsidRPr="00AC6CE4" w:rsidRDefault="007F0C04" w:rsidP="007F0C04">
            <w:pPr>
              <w:pStyle w:val="VCAAbulletlevel2"/>
              <w:rPr>
                <w:sz w:val="18"/>
                <w:szCs w:val="18"/>
              </w:rPr>
            </w:pPr>
            <w:r w:rsidRPr="00AC6CE4">
              <w:rPr>
                <w:sz w:val="18"/>
                <w:szCs w:val="18"/>
              </w:rPr>
              <w:t>sequence and structure</w:t>
            </w:r>
          </w:p>
          <w:p w14:paraId="6E3246E0" w14:textId="77777777" w:rsidR="007F0C04" w:rsidRPr="00AC6CE4" w:rsidRDefault="007F0C04" w:rsidP="007F0C04">
            <w:pPr>
              <w:pStyle w:val="VCAAbulletlevel2"/>
              <w:rPr>
                <w:sz w:val="18"/>
                <w:szCs w:val="18"/>
              </w:rPr>
            </w:pPr>
            <w:r w:rsidRPr="00AC6CE4">
              <w:rPr>
                <w:sz w:val="18"/>
                <w:szCs w:val="18"/>
              </w:rPr>
              <w:t>supporting evidence</w:t>
            </w:r>
          </w:p>
          <w:p w14:paraId="19D5E5E1" w14:textId="77777777" w:rsidR="007F0C04" w:rsidRPr="00AC6CE4" w:rsidRDefault="007F0C04" w:rsidP="007F0C04">
            <w:pPr>
              <w:pStyle w:val="VCAAbulletlevel2"/>
              <w:rPr>
                <w:sz w:val="18"/>
                <w:szCs w:val="18"/>
              </w:rPr>
            </w:pPr>
            <w:r w:rsidRPr="00AC6CE4">
              <w:rPr>
                <w:sz w:val="18"/>
                <w:szCs w:val="18"/>
              </w:rPr>
              <w:t>language</w:t>
            </w:r>
          </w:p>
          <w:p w14:paraId="3DE0AECC" w14:textId="77777777" w:rsidR="007F0C04" w:rsidRPr="00AC6CE4" w:rsidRDefault="007F0C04" w:rsidP="007F0C04">
            <w:pPr>
              <w:pStyle w:val="VCAAbulletlevel2"/>
              <w:rPr>
                <w:sz w:val="18"/>
                <w:szCs w:val="18"/>
              </w:rPr>
            </w:pPr>
            <w:r w:rsidRPr="00AC6CE4">
              <w:rPr>
                <w:sz w:val="18"/>
                <w:szCs w:val="18"/>
              </w:rPr>
              <w:t>techniques and strategies</w:t>
            </w:r>
          </w:p>
          <w:p w14:paraId="6F9E9B94" w14:textId="77777777" w:rsidR="007F0C04" w:rsidRPr="00AC6CE4" w:rsidRDefault="007F0C04" w:rsidP="007F0C04">
            <w:pPr>
              <w:pStyle w:val="VCAAbullet"/>
              <w:rPr>
                <w:sz w:val="18"/>
                <w:szCs w:val="18"/>
              </w:rPr>
            </w:pPr>
            <w:r w:rsidRPr="00AC6CE4">
              <w:rPr>
                <w:sz w:val="18"/>
                <w:szCs w:val="18"/>
              </w:rPr>
              <w:t>the role of visuals in supporting and augmenting argument</w:t>
            </w:r>
          </w:p>
          <w:p w14:paraId="32C363F1" w14:textId="77777777" w:rsidR="007F0C04" w:rsidRPr="00AC6CE4" w:rsidRDefault="007F0C04" w:rsidP="007F0C04">
            <w:pPr>
              <w:pStyle w:val="VCAAbullet"/>
              <w:rPr>
                <w:sz w:val="18"/>
                <w:szCs w:val="18"/>
              </w:rPr>
            </w:pPr>
            <w:r w:rsidRPr="00AC6CE4">
              <w:rPr>
                <w:sz w:val="18"/>
                <w:szCs w:val="18"/>
              </w:rPr>
              <w:t>the ways authors employ arguments to position intended audiences</w:t>
            </w:r>
          </w:p>
          <w:p w14:paraId="0CDDF30A" w14:textId="77777777" w:rsidR="007F0C04" w:rsidRPr="00AC6CE4" w:rsidRDefault="007F0C04" w:rsidP="007F0C04">
            <w:pPr>
              <w:pStyle w:val="VCAAbullet"/>
              <w:rPr>
                <w:sz w:val="18"/>
                <w:szCs w:val="18"/>
              </w:rPr>
            </w:pPr>
            <w:r w:rsidRPr="00AC6CE4">
              <w:rPr>
                <w:sz w:val="18"/>
                <w:szCs w:val="18"/>
              </w:rPr>
              <w:t>the features of print and digital, and audio and/or audio visual, texts used by authors to position intended audiences</w:t>
            </w:r>
          </w:p>
          <w:p w14:paraId="39C17BFC" w14:textId="77777777" w:rsidR="007F0C04" w:rsidRPr="00AC6CE4" w:rsidRDefault="007F0C04" w:rsidP="007F0C04">
            <w:pPr>
              <w:pStyle w:val="VCAAbullet"/>
              <w:rPr>
                <w:sz w:val="18"/>
                <w:szCs w:val="18"/>
              </w:rPr>
            </w:pPr>
            <w:r w:rsidRPr="00AC6CE4">
              <w:rPr>
                <w:sz w:val="18"/>
                <w:szCs w:val="18"/>
              </w:rPr>
              <w:t>the context in which a text appears and how the identity of the author can affect an audience’s reaction to a text intended to persuade</w:t>
            </w:r>
          </w:p>
          <w:p w14:paraId="71A8701F" w14:textId="77777777" w:rsidR="007F0C04" w:rsidRPr="00AC6CE4" w:rsidRDefault="007F0C04" w:rsidP="007F0C04">
            <w:pPr>
              <w:pStyle w:val="VCAAbullet"/>
              <w:rPr>
                <w:sz w:val="18"/>
                <w:szCs w:val="18"/>
              </w:rPr>
            </w:pPr>
            <w:r w:rsidRPr="00AC6CE4">
              <w:rPr>
                <w:sz w:val="18"/>
                <w:szCs w:val="18"/>
              </w:rPr>
              <w:t>the ways that effective persuasive texts counter arguments through rebuttal, respectful disagreement, and a focus on the arguments, tempering personal responses to powerful, challenging or contentious issues</w:t>
            </w:r>
          </w:p>
          <w:p w14:paraId="20EAF7A0" w14:textId="51044B2A" w:rsidR="00532FD9" w:rsidRPr="00AC6CE4" w:rsidRDefault="007F0C04" w:rsidP="00AC6CE4">
            <w:pPr>
              <w:pStyle w:val="VCAAbullet"/>
              <w:rPr>
                <w:sz w:val="18"/>
                <w:szCs w:val="18"/>
              </w:rPr>
            </w:pPr>
            <w:r w:rsidRPr="00AC6CE4">
              <w:rPr>
                <w:sz w:val="18"/>
                <w:szCs w:val="18"/>
              </w:rPr>
              <w:t>the features of analytical responses to texts that position audiences, including relevant metalanguage</w:t>
            </w:r>
          </w:p>
        </w:tc>
        <w:tc>
          <w:tcPr>
            <w:tcW w:w="5268" w:type="dxa"/>
          </w:tcPr>
          <w:p w14:paraId="3784C485" w14:textId="0B028ADD" w:rsidR="0099158B" w:rsidRPr="00AC6CE4" w:rsidRDefault="00CF728F" w:rsidP="000259F3">
            <w:pPr>
              <w:rPr>
                <w:sz w:val="18"/>
                <w:szCs w:val="18"/>
              </w:rPr>
            </w:pPr>
            <w:r w:rsidRPr="00AC6CE4">
              <w:rPr>
                <w:sz w:val="18"/>
                <w:szCs w:val="18"/>
              </w:rPr>
              <w:t xml:space="preserve">Several elements of the </w:t>
            </w:r>
            <w:r w:rsidR="00AD476D" w:rsidRPr="00AC6CE4">
              <w:rPr>
                <w:sz w:val="18"/>
                <w:szCs w:val="18"/>
              </w:rPr>
              <w:t>curriculum are explored within these activities</w:t>
            </w:r>
            <w:r w:rsidR="0010282D" w:rsidRPr="00AC6CE4">
              <w:rPr>
                <w:sz w:val="18"/>
                <w:szCs w:val="18"/>
              </w:rPr>
              <w:t xml:space="preserve"> of note see:</w:t>
            </w:r>
          </w:p>
          <w:p w14:paraId="59D7BE2B" w14:textId="77777777" w:rsidR="00AD476D" w:rsidRPr="00AC6CE4" w:rsidRDefault="00AD476D" w:rsidP="000259F3">
            <w:pPr>
              <w:rPr>
                <w:sz w:val="18"/>
                <w:szCs w:val="18"/>
              </w:rPr>
            </w:pPr>
          </w:p>
          <w:p w14:paraId="0CB78769" w14:textId="60A86703" w:rsidR="00E07E7E" w:rsidRPr="00AC6CE4" w:rsidRDefault="000259F3" w:rsidP="005A19F2">
            <w:pPr>
              <w:jc w:val="both"/>
              <w:rPr>
                <w:b/>
                <w:bCs/>
                <w:sz w:val="18"/>
                <w:szCs w:val="18"/>
              </w:rPr>
            </w:pPr>
            <w:r w:rsidRPr="00AC6CE4">
              <w:rPr>
                <w:b/>
                <w:bCs/>
                <w:sz w:val="18"/>
                <w:szCs w:val="18"/>
              </w:rPr>
              <w:t xml:space="preserve">Unit 1 Outcome 1: </w:t>
            </w:r>
          </w:p>
          <w:p w14:paraId="56564219" w14:textId="6C321D1E" w:rsidR="000259F3" w:rsidRPr="00AC6CE4" w:rsidRDefault="000259F3" w:rsidP="005A19F2">
            <w:pPr>
              <w:jc w:val="both"/>
              <w:rPr>
                <w:sz w:val="18"/>
                <w:szCs w:val="18"/>
                <w:lang w:val="en-US"/>
              </w:rPr>
            </w:pPr>
            <w:r w:rsidRPr="00AC6CE4">
              <w:rPr>
                <w:sz w:val="18"/>
                <w:szCs w:val="18"/>
                <w:lang w:val="en-US"/>
              </w:rPr>
              <w:t>access to power and participation in decision-making in Australia, such as through social movements, campaigns and protests and citizen power, party membership, submissions to committees, and the media</w:t>
            </w:r>
            <w:r w:rsidR="00E07E7E" w:rsidRPr="00AC6CE4">
              <w:rPr>
                <w:sz w:val="18"/>
                <w:szCs w:val="18"/>
                <w:lang w:val="en-US"/>
              </w:rPr>
              <w:t>.</w:t>
            </w:r>
          </w:p>
          <w:p w14:paraId="14618229" w14:textId="77777777" w:rsidR="00E07E7E" w:rsidRPr="00AC6CE4" w:rsidRDefault="00E07E7E" w:rsidP="005A19F2">
            <w:pPr>
              <w:jc w:val="both"/>
              <w:rPr>
                <w:sz w:val="18"/>
                <w:szCs w:val="18"/>
                <w:lang w:val="en-US"/>
              </w:rPr>
            </w:pPr>
          </w:p>
          <w:p w14:paraId="09968A8A" w14:textId="6EC98D44" w:rsidR="30C832E8" w:rsidRPr="00AC6CE4" w:rsidRDefault="007C22E9" w:rsidP="005A19F2">
            <w:pPr>
              <w:jc w:val="both"/>
              <w:rPr>
                <w:b/>
                <w:bCs/>
                <w:sz w:val="18"/>
                <w:szCs w:val="18"/>
              </w:rPr>
            </w:pPr>
            <w:r w:rsidRPr="00AC6CE4">
              <w:rPr>
                <w:b/>
                <w:bCs/>
                <w:sz w:val="18"/>
                <w:szCs w:val="18"/>
              </w:rPr>
              <w:t>Unit 2 Outcome 1</w:t>
            </w:r>
            <w:r w:rsidR="005A19F2" w:rsidRPr="00AC6CE4">
              <w:rPr>
                <w:b/>
                <w:bCs/>
                <w:sz w:val="18"/>
                <w:szCs w:val="18"/>
              </w:rPr>
              <w:t>:</w:t>
            </w:r>
          </w:p>
          <w:p w14:paraId="5FA8FE67" w14:textId="3E0C0932" w:rsidR="00F141DB" w:rsidRPr="00F141DB" w:rsidRDefault="007C22E9" w:rsidP="005A19F2">
            <w:pPr>
              <w:jc w:val="both"/>
              <w:rPr>
                <w:i/>
                <w:iCs/>
                <w:sz w:val="18"/>
                <w:szCs w:val="18"/>
                <w:lang w:val="en-US"/>
              </w:rPr>
            </w:pPr>
            <w:r w:rsidRPr="007C22E9">
              <w:rPr>
                <w:sz w:val="18"/>
                <w:szCs w:val="18"/>
                <w:lang w:val="en-US"/>
              </w:rPr>
              <w:t>the significance of a democratic political culture in contributing to political stability and change in Australia, such as participation in and engagement with democratic processes, trust in government, the existence of many political parties, political ideology, the acceptance of democratic values, the constitution, agreement on the validity of elections to determine government, leadership and succession, and the influence of the media</w:t>
            </w:r>
            <w:r w:rsidR="005A19F2" w:rsidRPr="00AC6CE4">
              <w:rPr>
                <w:sz w:val="18"/>
                <w:szCs w:val="18"/>
                <w:lang w:val="en-US"/>
              </w:rPr>
              <w:t xml:space="preserve"> </w:t>
            </w:r>
            <w:r w:rsidR="005A19F2" w:rsidRPr="00AC6CE4">
              <w:rPr>
                <w:i/>
                <w:iCs/>
                <w:sz w:val="18"/>
                <w:szCs w:val="18"/>
                <w:lang w:val="en-US"/>
              </w:rPr>
              <w:t xml:space="preserve">and </w:t>
            </w:r>
            <w:r w:rsidR="00F141DB" w:rsidRPr="00F141DB">
              <w:rPr>
                <w:sz w:val="18"/>
                <w:szCs w:val="18"/>
                <w:lang w:val="en-US"/>
              </w:rPr>
              <w:t>the interests and perspectives of political actors involved in at least one political issue.</w:t>
            </w:r>
          </w:p>
          <w:p w14:paraId="758073DA" w14:textId="77777777" w:rsidR="00F141DB" w:rsidRPr="00AC6CE4" w:rsidRDefault="00F141DB" w:rsidP="005A19F2">
            <w:pPr>
              <w:jc w:val="both"/>
              <w:rPr>
                <w:sz w:val="18"/>
                <w:szCs w:val="18"/>
              </w:rPr>
            </w:pPr>
          </w:p>
          <w:p w14:paraId="1F5879FD" w14:textId="453D5C32" w:rsidR="00C93A82" w:rsidRPr="00AC6CE4" w:rsidRDefault="00C93A82" w:rsidP="005A19F2">
            <w:pPr>
              <w:jc w:val="both"/>
              <w:rPr>
                <w:b/>
                <w:bCs/>
                <w:sz w:val="18"/>
                <w:szCs w:val="18"/>
              </w:rPr>
            </w:pPr>
            <w:r w:rsidRPr="00AC6CE4">
              <w:rPr>
                <w:b/>
                <w:bCs/>
                <w:sz w:val="18"/>
                <w:szCs w:val="18"/>
              </w:rPr>
              <w:t xml:space="preserve">Unit 2 Outcome </w:t>
            </w:r>
            <w:r w:rsidR="00674B26" w:rsidRPr="00AC6CE4">
              <w:rPr>
                <w:b/>
                <w:bCs/>
                <w:sz w:val="18"/>
                <w:szCs w:val="18"/>
              </w:rPr>
              <w:t>2</w:t>
            </w:r>
            <w:r w:rsidR="005A19F2" w:rsidRPr="00AC6CE4">
              <w:rPr>
                <w:b/>
                <w:bCs/>
                <w:sz w:val="18"/>
                <w:szCs w:val="18"/>
              </w:rPr>
              <w:t>:</w:t>
            </w:r>
          </w:p>
          <w:p w14:paraId="6676A54B" w14:textId="77777777" w:rsidR="00C93A82" w:rsidRPr="00C93A82" w:rsidRDefault="00C93A82" w:rsidP="005A19F2">
            <w:pPr>
              <w:jc w:val="both"/>
              <w:rPr>
                <w:sz w:val="18"/>
                <w:szCs w:val="18"/>
                <w:lang w:val="en-US"/>
              </w:rPr>
            </w:pPr>
            <w:r w:rsidRPr="00C93A82">
              <w:rPr>
                <w:sz w:val="18"/>
                <w:szCs w:val="18"/>
                <w:lang w:val="en-US"/>
              </w:rPr>
              <w:t xml:space="preserve">the challenges to the legitimacy and spread of democracy globally, such as authoritarianism, illiberalism, populism, media misinformation and disinformation, cyber interference, perceived western cultural bias, and problems with the current rules-based international order </w:t>
            </w:r>
          </w:p>
          <w:p w14:paraId="4170FB19" w14:textId="0A2AE2CA" w:rsidR="00C93A82" w:rsidRPr="00AC6CE4" w:rsidRDefault="00C93A82" w:rsidP="007C22E9">
            <w:pPr>
              <w:rPr>
                <w:sz w:val="18"/>
                <w:szCs w:val="18"/>
              </w:rPr>
            </w:pPr>
          </w:p>
        </w:tc>
      </w:tr>
    </w:tbl>
    <w:p w14:paraId="68655A53" w14:textId="77777777" w:rsidR="00DA40B5" w:rsidRPr="00AC6CE4" w:rsidRDefault="00DA40B5" w:rsidP="30C832E8">
      <w:pPr>
        <w:rPr>
          <w:b/>
          <w:bCs/>
          <w:sz w:val="12"/>
          <w:szCs w:val="12"/>
        </w:rPr>
      </w:pPr>
    </w:p>
    <w:p w14:paraId="01BB50BA" w14:textId="2379016A" w:rsidR="00DA40B5" w:rsidRDefault="00AC6CE4" w:rsidP="30C832E8">
      <w:pPr>
        <w:rPr>
          <w:b/>
          <w:bCs/>
        </w:rPr>
      </w:pPr>
      <w:r>
        <w:rPr>
          <w:b/>
          <w:bCs/>
        </w:rPr>
        <w:t xml:space="preserve">Teacher Notes for </w:t>
      </w:r>
      <w:r w:rsidR="3B470A45" w:rsidRPr="30C832E8">
        <w:rPr>
          <w:b/>
          <w:bCs/>
        </w:rPr>
        <w:t>Activity 1:</w:t>
      </w:r>
      <w:r w:rsidR="00DA40B5">
        <w:rPr>
          <w:b/>
          <w:bCs/>
        </w:rPr>
        <w:t xml:space="preserve"> </w:t>
      </w:r>
      <w:r w:rsidR="008C61A8">
        <w:rPr>
          <w:b/>
          <w:bCs/>
        </w:rPr>
        <w:t xml:space="preserve">Find the </w:t>
      </w:r>
      <w:r w:rsidR="00AF1E10">
        <w:rPr>
          <w:b/>
          <w:bCs/>
        </w:rPr>
        <w:t>Metaphors</w:t>
      </w:r>
    </w:p>
    <w:p w14:paraId="431E16DB" w14:textId="26B7F4E3" w:rsidR="00DA40B5" w:rsidRDefault="00AC6CE4" w:rsidP="00AF1E10">
      <w:pPr>
        <w:jc w:val="both"/>
      </w:pPr>
      <w:r>
        <w:t>Over the page</w:t>
      </w:r>
      <w:r w:rsidR="00DA40B5">
        <w:t xml:space="preserve"> is an annotated version of the cartoon highlighting the various metaphors used. </w:t>
      </w:r>
      <w:r w:rsidR="0014382D">
        <w:t xml:space="preserve">For modified students see connections </w:t>
      </w:r>
      <w:r w:rsidR="00867F41">
        <w:t xml:space="preserve">numbered </w:t>
      </w:r>
      <w:r w:rsidR="0014382D">
        <w:t xml:space="preserve">below. </w:t>
      </w:r>
      <w:r w:rsidR="00141ADA">
        <w:t xml:space="preserve">In </w:t>
      </w:r>
      <w:r w:rsidR="00087CC1">
        <w:t>addition,</w:t>
      </w:r>
      <w:r w:rsidR="00141ADA">
        <w:t xml:space="preserve"> a </w:t>
      </w:r>
      <w:r w:rsidR="00087CC1">
        <w:t>glossary is provided for students if required.</w:t>
      </w:r>
    </w:p>
    <w:p w14:paraId="3DAD7527" w14:textId="687F1FBF" w:rsidR="00AC6CE4" w:rsidRPr="00DA40B5" w:rsidRDefault="00AC6CE4" w:rsidP="00AC6CE4">
      <w:pPr>
        <w:jc w:val="center"/>
      </w:pPr>
      <w:r>
        <w:rPr>
          <w:noProof/>
        </w:rPr>
        <w:drawing>
          <wp:inline distT="0" distB="0" distL="0" distR="0" wp14:anchorId="6FF1C151" wp14:editId="69BD2FD3">
            <wp:extent cx="4153098" cy="2888672"/>
            <wp:effectExtent l="0" t="0" r="0" b="6985"/>
            <wp:docPr id="199845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52211" name=""/>
                    <pic:cNvPicPr/>
                  </pic:nvPicPr>
                  <pic:blipFill>
                    <a:blip r:embed="rId10"/>
                    <a:stretch>
                      <a:fillRect/>
                    </a:stretch>
                  </pic:blipFill>
                  <pic:spPr>
                    <a:xfrm>
                      <a:off x="0" y="0"/>
                      <a:ext cx="4162529" cy="2895232"/>
                    </a:xfrm>
                    <a:prstGeom prst="rect">
                      <a:avLst/>
                    </a:prstGeom>
                  </pic:spPr>
                </pic:pic>
              </a:graphicData>
            </a:graphic>
          </wp:inline>
        </w:drawing>
      </w:r>
    </w:p>
    <w:p w14:paraId="5B8A6415" w14:textId="22645AE7" w:rsidR="3B470A45" w:rsidRDefault="00DA40B5" w:rsidP="00DA40B5">
      <w:pPr>
        <w:jc w:val="center"/>
        <w:rPr>
          <w:b/>
          <w:bCs/>
        </w:rPr>
      </w:pPr>
      <w:r>
        <w:rPr>
          <w:noProof/>
        </w:rPr>
        <w:lastRenderedPageBreak/>
        <w:drawing>
          <wp:inline distT="0" distB="0" distL="0" distR="0" wp14:anchorId="559D2B13" wp14:editId="7437F8C0">
            <wp:extent cx="4322618" cy="5574480"/>
            <wp:effectExtent l="0" t="0" r="1905" b="7620"/>
            <wp:docPr id="656209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09064" name="Picture 656209064"/>
                    <pic:cNvPicPr/>
                  </pic:nvPicPr>
                  <pic:blipFill rotWithShape="1">
                    <a:blip r:embed="rId11" cstate="print">
                      <a:extLst>
                        <a:ext uri="{28A0092B-C50C-407E-A947-70E740481C1C}">
                          <a14:useLocalDpi xmlns:a14="http://schemas.microsoft.com/office/drawing/2010/main" val="0"/>
                        </a:ext>
                      </a:extLst>
                    </a:blip>
                    <a:srcRect t="8755"/>
                    <a:stretch>
                      <a:fillRect/>
                    </a:stretch>
                  </pic:blipFill>
                  <pic:spPr bwMode="auto">
                    <a:xfrm>
                      <a:off x="0" y="0"/>
                      <a:ext cx="4380756" cy="5649455"/>
                    </a:xfrm>
                    <a:prstGeom prst="rect">
                      <a:avLst/>
                    </a:prstGeom>
                    <a:ln>
                      <a:noFill/>
                    </a:ln>
                    <a:extLst>
                      <a:ext uri="{53640926-AAD7-44D8-BBD7-CCE9431645EC}">
                        <a14:shadowObscured xmlns:a14="http://schemas.microsoft.com/office/drawing/2010/main"/>
                      </a:ext>
                    </a:extLst>
                  </pic:spPr>
                </pic:pic>
              </a:graphicData>
            </a:graphic>
          </wp:inline>
        </w:drawing>
      </w:r>
    </w:p>
    <w:p w14:paraId="5B7B1B06" w14:textId="77777777" w:rsidR="00922632" w:rsidRDefault="00922632" w:rsidP="00AC6CE4">
      <w:pPr>
        <w:rPr>
          <w:b/>
          <w:bCs/>
        </w:rPr>
      </w:pPr>
    </w:p>
    <w:p w14:paraId="14244A94" w14:textId="4A2E852A" w:rsidR="002B0776" w:rsidRPr="002B0776" w:rsidRDefault="002B0776" w:rsidP="002B0776">
      <w:pPr>
        <w:rPr>
          <w:b/>
          <w:bCs/>
        </w:rPr>
      </w:pPr>
      <w:r w:rsidRPr="002B0776">
        <w:rPr>
          <w:b/>
          <w:bCs/>
        </w:rPr>
        <w:t>Glossary:</w:t>
      </w:r>
    </w:p>
    <w:p w14:paraId="32BE1556" w14:textId="77777777" w:rsidR="00922632" w:rsidRPr="00566CD9" w:rsidRDefault="00922632" w:rsidP="00867F41">
      <w:pPr>
        <w:jc w:val="both"/>
        <w:rPr>
          <w:sz w:val="22"/>
          <w:szCs w:val="22"/>
        </w:rPr>
      </w:pPr>
      <w:r w:rsidRPr="00566CD9">
        <w:rPr>
          <w:sz w:val="22"/>
          <w:szCs w:val="22"/>
        </w:rPr>
        <w:t xml:space="preserve">PHONY BALLOTS: The party leaders had members sign blank nomination ballots when they were organising which candidates would be selected to run in an election. The party leaders then later filled in the signed ballots with the candidates they wanted to win </w:t>
      </w:r>
      <w:proofErr w:type="gramStart"/>
      <w:r w:rsidRPr="00566CD9">
        <w:rPr>
          <w:sz w:val="22"/>
          <w:szCs w:val="22"/>
        </w:rPr>
        <w:t>in order to</w:t>
      </w:r>
      <w:proofErr w:type="gramEnd"/>
      <w:r w:rsidRPr="00566CD9">
        <w:rPr>
          <w:sz w:val="22"/>
          <w:szCs w:val="22"/>
        </w:rPr>
        <w:t xml:space="preserve"> rig the outcome.</w:t>
      </w:r>
    </w:p>
    <w:p w14:paraId="4145504B" w14:textId="77777777" w:rsidR="00922632" w:rsidRPr="00566CD9" w:rsidRDefault="00922632" w:rsidP="00867F41">
      <w:pPr>
        <w:jc w:val="both"/>
        <w:rPr>
          <w:sz w:val="22"/>
          <w:szCs w:val="22"/>
        </w:rPr>
      </w:pPr>
      <w:r w:rsidRPr="00566CD9">
        <w:rPr>
          <w:sz w:val="22"/>
          <w:szCs w:val="22"/>
        </w:rPr>
        <w:t xml:space="preserve">SPIN: This has a double meaning: 1. Spin as a form of game play to determine your next move and 2. Political Spin, which means reframing a story, usually via a public or PR </w:t>
      </w:r>
      <w:proofErr w:type="gramStart"/>
      <w:r w:rsidRPr="00566CD9">
        <w:rPr>
          <w:sz w:val="22"/>
          <w:szCs w:val="22"/>
        </w:rPr>
        <w:t>statement ,</w:t>
      </w:r>
      <w:proofErr w:type="gramEnd"/>
      <w:r w:rsidRPr="00566CD9">
        <w:rPr>
          <w:sz w:val="22"/>
          <w:szCs w:val="22"/>
        </w:rPr>
        <w:t xml:space="preserve"> to make the situation appear better than or different to how it is.</w:t>
      </w:r>
    </w:p>
    <w:p w14:paraId="1B263519" w14:textId="77777777" w:rsidR="00922632" w:rsidRDefault="00922632" w:rsidP="00867F41">
      <w:pPr>
        <w:jc w:val="both"/>
        <w:rPr>
          <w:sz w:val="22"/>
          <w:szCs w:val="22"/>
        </w:rPr>
      </w:pPr>
      <w:r w:rsidRPr="00566CD9">
        <w:rPr>
          <w:sz w:val="22"/>
          <w:szCs w:val="22"/>
        </w:rPr>
        <w:t>NEPOTISITC APPOINTMENT: Hiring a member of your family or someone with whom you have a close personal connection, usually instead of hiring the most qualified candidate.</w:t>
      </w:r>
    </w:p>
    <w:p w14:paraId="6ABBA974" w14:textId="77777777" w:rsidR="00AC6CE4" w:rsidRPr="00566CD9" w:rsidRDefault="00AC6CE4" w:rsidP="00867F41">
      <w:pPr>
        <w:jc w:val="both"/>
        <w:rPr>
          <w:sz w:val="22"/>
          <w:szCs w:val="22"/>
        </w:rPr>
      </w:pPr>
    </w:p>
    <w:p w14:paraId="23CFD07B" w14:textId="77777777" w:rsidR="00922632" w:rsidRPr="00566CD9" w:rsidRDefault="00922632" w:rsidP="00867F41">
      <w:pPr>
        <w:jc w:val="both"/>
        <w:rPr>
          <w:sz w:val="22"/>
          <w:szCs w:val="22"/>
        </w:rPr>
      </w:pPr>
      <w:r w:rsidRPr="00566CD9">
        <w:rPr>
          <w:sz w:val="22"/>
          <w:szCs w:val="22"/>
        </w:rPr>
        <w:lastRenderedPageBreak/>
        <w:t>CROSS-FACTIONAL PACT: Within political parties, there are factions, or smaller groups, that tend to vote together on certain issues. These factions often disagree with each other. A cross-factional pact is a deal made behind closed doors so that factions vote together, usually in exchange for a favour or compromise on another issue.</w:t>
      </w:r>
    </w:p>
    <w:p w14:paraId="767DD4B3" w14:textId="77777777" w:rsidR="00922632" w:rsidRPr="00566CD9" w:rsidRDefault="00922632" w:rsidP="00867F41">
      <w:pPr>
        <w:jc w:val="both"/>
        <w:rPr>
          <w:sz w:val="22"/>
          <w:szCs w:val="22"/>
        </w:rPr>
      </w:pPr>
      <w:r w:rsidRPr="00566CD9">
        <w:rPr>
          <w:sz w:val="22"/>
          <w:szCs w:val="22"/>
        </w:rPr>
        <w:t xml:space="preserve">INTEGRITY REFORMS: These are recommendations that are released following an investigation or sometimes recommended to avoid an investigation. They are not binding, which means that often they are released as statements, but are not implemented. So, proposed reforms are sometimes presented to appear to be doing something positive without </w:t>
      </w:r>
      <w:proofErr w:type="gramStart"/>
      <w:r w:rsidRPr="00566CD9">
        <w:rPr>
          <w:sz w:val="22"/>
          <w:szCs w:val="22"/>
        </w:rPr>
        <w:t>actually having</w:t>
      </w:r>
      <w:proofErr w:type="gramEnd"/>
      <w:r w:rsidRPr="00566CD9">
        <w:rPr>
          <w:sz w:val="22"/>
          <w:szCs w:val="22"/>
        </w:rPr>
        <w:t xml:space="preserve"> to do it.</w:t>
      </w:r>
    </w:p>
    <w:p w14:paraId="5455C4F2" w14:textId="77777777" w:rsidR="00922632" w:rsidRPr="00566CD9" w:rsidRDefault="00922632" w:rsidP="00867F41">
      <w:pPr>
        <w:jc w:val="both"/>
        <w:rPr>
          <w:sz w:val="22"/>
          <w:szCs w:val="22"/>
        </w:rPr>
      </w:pPr>
      <w:r w:rsidRPr="00566CD9">
        <w:rPr>
          <w:sz w:val="22"/>
          <w:szCs w:val="22"/>
        </w:rPr>
        <w:t>IBAC / ICAC: This stands for Independent Broad-based Anti-</w:t>
      </w:r>
      <w:proofErr w:type="gramStart"/>
      <w:r w:rsidRPr="00566CD9">
        <w:rPr>
          <w:sz w:val="22"/>
          <w:szCs w:val="22"/>
        </w:rPr>
        <w:t>corruption</w:t>
      </w:r>
      <w:proofErr w:type="gramEnd"/>
      <w:r w:rsidRPr="00566CD9">
        <w:rPr>
          <w:sz w:val="22"/>
          <w:szCs w:val="22"/>
        </w:rPr>
        <w:t xml:space="preserve"> Commission, and Independent Commission Against Corruption, respectively. The IBAC is Victorian and ICAC is in NSW. They are both bodies set up to investigate potential corrupt conduct by politicians.</w:t>
      </w:r>
    </w:p>
    <w:p w14:paraId="797163BC" w14:textId="77777777" w:rsidR="00922632" w:rsidRPr="00566CD9" w:rsidRDefault="00922632" w:rsidP="00867F41">
      <w:pPr>
        <w:jc w:val="both"/>
        <w:rPr>
          <w:sz w:val="22"/>
          <w:szCs w:val="22"/>
        </w:rPr>
      </w:pPr>
      <w:proofErr w:type="gramStart"/>
      <w:r w:rsidRPr="00566CD9">
        <w:rPr>
          <w:sz w:val="22"/>
          <w:szCs w:val="22"/>
        </w:rPr>
        <w:t>BACK ROOM</w:t>
      </w:r>
      <w:proofErr w:type="gramEnd"/>
      <w:r w:rsidRPr="00566CD9">
        <w:rPr>
          <w:sz w:val="22"/>
          <w:szCs w:val="22"/>
        </w:rPr>
        <w:t xml:space="preserve"> DEAL: A deal or compromise made in private party meetings that are not revealed publicly to voters or other party members not involved in the deal.</w:t>
      </w:r>
    </w:p>
    <w:p w14:paraId="0E0C0BC0" w14:textId="77777777" w:rsidR="00922632" w:rsidRPr="00566CD9" w:rsidRDefault="00922632" w:rsidP="00867F41">
      <w:pPr>
        <w:jc w:val="both"/>
        <w:rPr>
          <w:sz w:val="22"/>
          <w:szCs w:val="22"/>
        </w:rPr>
      </w:pPr>
      <w:r w:rsidRPr="00566CD9">
        <w:rPr>
          <w:sz w:val="22"/>
          <w:szCs w:val="22"/>
        </w:rPr>
        <w:t>STACK A BRANCH: Branch stacking is a process used to recruit certain party members who will be politically useful to you in your branch by paying for their membership. It’s a way to gain political power or to influence which candidates are chosen to run for office.</w:t>
      </w:r>
    </w:p>
    <w:p w14:paraId="7F2B8051" w14:textId="77777777" w:rsidR="00922632" w:rsidRPr="00566CD9" w:rsidRDefault="00922632" w:rsidP="00867F41">
      <w:pPr>
        <w:jc w:val="both"/>
        <w:rPr>
          <w:sz w:val="22"/>
          <w:szCs w:val="22"/>
        </w:rPr>
      </w:pPr>
      <w:r w:rsidRPr="00566CD9">
        <w:rPr>
          <w:sz w:val="22"/>
          <w:szCs w:val="22"/>
        </w:rPr>
        <w:t xml:space="preserve">TOKEN MEASURE: An action taken to make it appear as though something important is being done when </w:t>
      </w:r>
      <w:proofErr w:type="gramStart"/>
      <w:r w:rsidRPr="00566CD9">
        <w:rPr>
          <w:sz w:val="22"/>
          <w:szCs w:val="22"/>
        </w:rPr>
        <w:t>in reality the</w:t>
      </w:r>
      <w:proofErr w:type="gramEnd"/>
      <w:r w:rsidRPr="00566CD9">
        <w:rPr>
          <w:sz w:val="22"/>
          <w:szCs w:val="22"/>
        </w:rPr>
        <w:t xml:space="preserve"> action is just a small or meaningless gesture.</w:t>
      </w:r>
    </w:p>
    <w:p w14:paraId="66C0F8AA" w14:textId="77777777" w:rsidR="00AC6CE4" w:rsidRDefault="00AC6CE4" w:rsidP="00922632">
      <w:pPr>
        <w:rPr>
          <w:b/>
          <w:bCs/>
        </w:rPr>
      </w:pPr>
    </w:p>
    <w:p w14:paraId="42E68CC6" w14:textId="382DDDC1" w:rsidR="00922632" w:rsidRDefault="00AC6CE4" w:rsidP="00922632">
      <w:pPr>
        <w:rPr>
          <w:b/>
          <w:bCs/>
        </w:rPr>
      </w:pPr>
      <w:r>
        <w:rPr>
          <w:b/>
          <w:bCs/>
        </w:rPr>
        <w:t xml:space="preserve">Teacher Notes for </w:t>
      </w:r>
      <w:r w:rsidR="00867F41" w:rsidRPr="30C832E8">
        <w:rPr>
          <w:b/>
          <w:bCs/>
        </w:rPr>
        <w:t>Activity</w:t>
      </w:r>
      <w:r w:rsidR="00867F41">
        <w:rPr>
          <w:b/>
          <w:bCs/>
        </w:rPr>
        <w:t xml:space="preserve"> 2: </w:t>
      </w:r>
      <w:r w:rsidR="008C61A8">
        <w:rPr>
          <w:b/>
          <w:bCs/>
        </w:rPr>
        <w:t>Create Your Own Political Cartoon</w:t>
      </w:r>
    </w:p>
    <w:p w14:paraId="4A66C471" w14:textId="77777777" w:rsidR="00EE418E" w:rsidRDefault="007E44E3" w:rsidP="00B205A4">
      <w:pPr>
        <w:jc w:val="both"/>
      </w:pPr>
      <w:r>
        <w:t xml:space="preserve">Students are provided with a variety of headlines and potential metaphors. </w:t>
      </w:r>
      <w:r w:rsidR="00FC3E6A">
        <w:t xml:space="preserve">An example of how to fill in the table is provided using the </w:t>
      </w:r>
      <w:r w:rsidR="00566CD9">
        <w:t xml:space="preserve">cartoon Megan explored in the workshop. </w:t>
      </w:r>
    </w:p>
    <w:p w14:paraId="700B4EE0" w14:textId="3C0A5D04" w:rsidR="00DD01CE" w:rsidRPr="00DD01CE" w:rsidRDefault="00DD01CE" w:rsidP="00B205A4">
      <w:pPr>
        <w:jc w:val="both"/>
      </w:pPr>
      <w:r>
        <w:t>In the modified version a collection of relevant clip art</w:t>
      </w:r>
      <w:r w:rsidR="00EE418E">
        <w:t xml:space="preserve"> is </w:t>
      </w:r>
      <w:r w:rsidR="00B205A4">
        <w:t xml:space="preserve">provided which </w:t>
      </w:r>
      <w:r w:rsidR="00EE418E">
        <w:t>links</w:t>
      </w:r>
      <w:r w:rsidR="00841FCC">
        <w:t xml:space="preserve"> to the two headlines</w:t>
      </w:r>
      <w:r w:rsidR="00B205A4">
        <w:t xml:space="preserve"> students can choose from</w:t>
      </w:r>
      <w:r w:rsidR="00EE418E">
        <w:t xml:space="preserve">. These are intended to </w:t>
      </w:r>
      <w:r w:rsidR="00841FCC">
        <w:t xml:space="preserve">help students “start” their </w:t>
      </w:r>
      <w:r w:rsidR="00B205A4">
        <w:t>cartoon,</w:t>
      </w:r>
      <w:r w:rsidR="00EE418E">
        <w:t xml:space="preserve"> but students do not need to use any of them.</w:t>
      </w:r>
      <w:r w:rsidR="00841FCC">
        <w:t xml:space="preserve"> We expect students to expand on the </w:t>
      </w:r>
      <w:r w:rsidR="00EE418E">
        <w:t xml:space="preserve">clip art </w:t>
      </w:r>
      <w:r w:rsidR="00841FCC">
        <w:t>elements with their own drawings</w:t>
      </w:r>
      <w:r w:rsidR="00B205A4">
        <w:t>/annotations</w:t>
      </w:r>
      <w:r w:rsidR="00841FCC">
        <w:t>.</w:t>
      </w:r>
      <w:r w:rsidR="00B205A4">
        <w:t xml:space="preserve"> </w:t>
      </w:r>
    </w:p>
    <w:p w14:paraId="1CF7CF33" w14:textId="77777777" w:rsidR="002B0776" w:rsidRPr="002B0776" w:rsidRDefault="002B0776" w:rsidP="002B0776"/>
    <w:sectPr w:rsidR="002B0776" w:rsidRPr="002B0776">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5D09" w14:textId="77777777" w:rsidR="00261FAF" w:rsidRDefault="00261FAF" w:rsidP="001078FD">
      <w:pPr>
        <w:spacing w:after="0" w:line="240" w:lineRule="auto"/>
      </w:pPr>
      <w:r>
        <w:separator/>
      </w:r>
    </w:p>
  </w:endnote>
  <w:endnote w:type="continuationSeparator" w:id="0">
    <w:p w14:paraId="25B12405" w14:textId="77777777" w:rsidR="00261FAF" w:rsidRDefault="00261FAF" w:rsidP="0010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F232" w14:textId="58D2696D" w:rsidR="001078FD" w:rsidRDefault="001078FD">
    <w:pPr>
      <w:pStyle w:val="Footer"/>
    </w:pPr>
    <w:r w:rsidRPr="009134E1">
      <w:rPr>
        <w:rStyle w:val="WhiteCharacter"/>
        <w:noProof/>
      </w:rPr>
      <w:drawing>
        <wp:anchor distT="0" distB="0" distL="114300" distR="114300" simplePos="0" relativeHeight="251659264" behindDoc="1" locked="1" layoutInCell="1" allowOverlap="1" wp14:anchorId="1B235F01" wp14:editId="37006C20">
          <wp:simplePos x="0" y="0"/>
          <wp:positionH relativeFrom="page">
            <wp:posOffset>0</wp:posOffset>
          </wp:positionH>
          <wp:positionV relativeFrom="page">
            <wp:posOffset>9792335</wp:posOffset>
          </wp:positionV>
          <wp:extent cx="12625200" cy="900000"/>
          <wp:effectExtent l="0" t="0" r="5080" b="0"/>
          <wp:wrapNone/>
          <wp:docPr id="394866361" name="Graphic 394866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252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CA48F" w14:textId="77777777" w:rsidR="00261FAF" w:rsidRDefault="00261FAF" w:rsidP="001078FD">
      <w:pPr>
        <w:spacing w:after="0" w:line="240" w:lineRule="auto"/>
      </w:pPr>
      <w:r>
        <w:separator/>
      </w:r>
    </w:p>
  </w:footnote>
  <w:footnote w:type="continuationSeparator" w:id="0">
    <w:p w14:paraId="07D5A1EC" w14:textId="77777777" w:rsidR="00261FAF" w:rsidRDefault="00261FAF" w:rsidP="00107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C799B"/>
    <w:multiLevelType w:val="hybridMultilevel"/>
    <w:tmpl w:val="0A8272FE"/>
    <w:lvl w:ilvl="0" w:tplc="08E22F0C">
      <w:start w:val="1"/>
      <w:numFmt w:val="bullet"/>
      <w:pStyle w:val="VCAAbulletlevel2"/>
      <w:lvlText w:val=""/>
      <w:lvlJc w:val="left"/>
      <w:pPr>
        <w:ind w:left="1070" w:hanging="360"/>
      </w:pPr>
      <w:rPr>
        <w:rFonts w:ascii="Symbol" w:hAnsi="Symbol" w:hint="default"/>
        <w:color w:val="auto"/>
      </w:rPr>
    </w:lvl>
    <w:lvl w:ilvl="1" w:tplc="0C090003" w:tentative="1">
      <w:start w:val="1"/>
      <w:numFmt w:val="bullet"/>
      <w:lvlText w:val="o"/>
      <w:lvlJc w:val="left"/>
      <w:pPr>
        <w:ind w:left="1696" w:hanging="360"/>
      </w:pPr>
      <w:rPr>
        <w:rFonts w:ascii="Courier New" w:hAnsi="Courier New" w:cs="Courier New" w:hint="default"/>
      </w:rPr>
    </w:lvl>
    <w:lvl w:ilvl="2" w:tplc="0C090005" w:tentative="1">
      <w:start w:val="1"/>
      <w:numFmt w:val="bullet"/>
      <w:lvlText w:val=""/>
      <w:lvlJc w:val="left"/>
      <w:pPr>
        <w:ind w:left="2416" w:hanging="360"/>
      </w:pPr>
      <w:rPr>
        <w:rFonts w:ascii="Wingdings" w:hAnsi="Wingdings" w:hint="default"/>
      </w:rPr>
    </w:lvl>
    <w:lvl w:ilvl="3" w:tplc="0C090001" w:tentative="1">
      <w:start w:val="1"/>
      <w:numFmt w:val="bullet"/>
      <w:lvlText w:val=""/>
      <w:lvlJc w:val="left"/>
      <w:pPr>
        <w:ind w:left="3136" w:hanging="360"/>
      </w:pPr>
      <w:rPr>
        <w:rFonts w:ascii="Symbol" w:hAnsi="Symbol" w:hint="default"/>
      </w:rPr>
    </w:lvl>
    <w:lvl w:ilvl="4" w:tplc="0C090003" w:tentative="1">
      <w:start w:val="1"/>
      <w:numFmt w:val="bullet"/>
      <w:lvlText w:val="o"/>
      <w:lvlJc w:val="left"/>
      <w:pPr>
        <w:ind w:left="3856" w:hanging="360"/>
      </w:pPr>
      <w:rPr>
        <w:rFonts w:ascii="Courier New" w:hAnsi="Courier New" w:cs="Courier New" w:hint="default"/>
      </w:rPr>
    </w:lvl>
    <w:lvl w:ilvl="5" w:tplc="0C090005" w:tentative="1">
      <w:start w:val="1"/>
      <w:numFmt w:val="bullet"/>
      <w:lvlText w:val=""/>
      <w:lvlJc w:val="left"/>
      <w:pPr>
        <w:ind w:left="4576" w:hanging="360"/>
      </w:pPr>
      <w:rPr>
        <w:rFonts w:ascii="Wingdings" w:hAnsi="Wingdings" w:hint="default"/>
      </w:rPr>
    </w:lvl>
    <w:lvl w:ilvl="6" w:tplc="0C090001" w:tentative="1">
      <w:start w:val="1"/>
      <w:numFmt w:val="bullet"/>
      <w:lvlText w:val=""/>
      <w:lvlJc w:val="left"/>
      <w:pPr>
        <w:ind w:left="5296" w:hanging="360"/>
      </w:pPr>
      <w:rPr>
        <w:rFonts w:ascii="Symbol" w:hAnsi="Symbol" w:hint="default"/>
      </w:rPr>
    </w:lvl>
    <w:lvl w:ilvl="7" w:tplc="0C090003" w:tentative="1">
      <w:start w:val="1"/>
      <w:numFmt w:val="bullet"/>
      <w:lvlText w:val="o"/>
      <w:lvlJc w:val="left"/>
      <w:pPr>
        <w:ind w:left="6016" w:hanging="360"/>
      </w:pPr>
      <w:rPr>
        <w:rFonts w:ascii="Courier New" w:hAnsi="Courier New" w:cs="Courier New" w:hint="default"/>
      </w:rPr>
    </w:lvl>
    <w:lvl w:ilvl="8" w:tplc="0C090005" w:tentative="1">
      <w:start w:val="1"/>
      <w:numFmt w:val="bullet"/>
      <w:lvlText w:val=""/>
      <w:lvlJc w:val="left"/>
      <w:pPr>
        <w:ind w:left="6736" w:hanging="360"/>
      </w:pPr>
      <w:rPr>
        <w:rFonts w:ascii="Wingdings" w:hAnsi="Wingdings" w:hint="default"/>
      </w:rPr>
    </w:lvl>
  </w:abstractNum>
  <w:abstractNum w:abstractNumId="1" w15:restartNumberingAfterBreak="0">
    <w:nsid w:val="62872B6C"/>
    <w:multiLevelType w:val="hybridMultilevel"/>
    <w:tmpl w:val="3362A864"/>
    <w:lvl w:ilvl="0" w:tplc="7B0282D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 w15:restartNumberingAfterBreak="0">
    <w:nsid w:val="6E365C86"/>
    <w:multiLevelType w:val="hybridMultilevel"/>
    <w:tmpl w:val="9FBED6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532065804">
    <w:abstractNumId w:val="2"/>
  </w:num>
  <w:num w:numId="2" w16cid:durableId="2133985213">
    <w:abstractNumId w:val="1"/>
  </w:num>
  <w:num w:numId="3" w16cid:durableId="194059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1BDA45"/>
    <w:rsid w:val="000259F3"/>
    <w:rsid w:val="00045030"/>
    <w:rsid w:val="00087CC1"/>
    <w:rsid w:val="000E1295"/>
    <w:rsid w:val="0010282D"/>
    <w:rsid w:val="001078FD"/>
    <w:rsid w:val="00141ADA"/>
    <w:rsid w:val="0014382D"/>
    <w:rsid w:val="0020502A"/>
    <w:rsid w:val="00261FAF"/>
    <w:rsid w:val="002B0776"/>
    <w:rsid w:val="0031071C"/>
    <w:rsid w:val="004C0AD3"/>
    <w:rsid w:val="00521EFE"/>
    <w:rsid w:val="00532FD9"/>
    <w:rsid w:val="00566CD9"/>
    <w:rsid w:val="005678DD"/>
    <w:rsid w:val="005A19F2"/>
    <w:rsid w:val="005B2EEC"/>
    <w:rsid w:val="00661C05"/>
    <w:rsid w:val="00674B26"/>
    <w:rsid w:val="006C037A"/>
    <w:rsid w:val="006C600C"/>
    <w:rsid w:val="007C22E9"/>
    <w:rsid w:val="007E44E3"/>
    <w:rsid w:val="007F0C04"/>
    <w:rsid w:val="00841FCC"/>
    <w:rsid w:val="00866F18"/>
    <w:rsid w:val="00867F41"/>
    <w:rsid w:val="008A120D"/>
    <w:rsid w:val="008C61A8"/>
    <w:rsid w:val="008E0949"/>
    <w:rsid w:val="00916F72"/>
    <w:rsid w:val="00922632"/>
    <w:rsid w:val="00935707"/>
    <w:rsid w:val="0099158B"/>
    <w:rsid w:val="009A3CA3"/>
    <w:rsid w:val="00AA792B"/>
    <w:rsid w:val="00AC6CE4"/>
    <w:rsid w:val="00AD476D"/>
    <w:rsid w:val="00AF1E10"/>
    <w:rsid w:val="00AF2C57"/>
    <w:rsid w:val="00AF7028"/>
    <w:rsid w:val="00B205A4"/>
    <w:rsid w:val="00C93A82"/>
    <w:rsid w:val="00CD452C"/>
    <w:rsid w:val="00CF728F"/>
    <w:rsid w:val="00D01EBA"/>
    <w:rsid w:val="00D22F1C"/>
    <w:rsid w:val="00DA40B5"/>
    <w:rsid w:val="00DD01CE"/>
    <w:rsid w:val="00DE093D"/>
    <w:rsid w:val="00DE427F"/>
    <w:rsid w:val="00E07E7E"/>
    <w:rsid w:val="00E569AC"/>
    <w:rsid w:val="00EE418E"/>
    <w:rsid w:val="00F13ADB"/>
    <w:rsid w:val="00F141DB"/>
    <w:rsid w:val="00F567C2"/>
    <w:rsid w:val="00FC3E6A"/>
    <w:rsid w:val="073D709D"/>
    <w:rsid w:val="0960EB0A"/>
    <w:rsid w:val="128BD49E"/>
    <w:rsid w:val="1A949348"/>
    <w:rsid w:val="1F1A5680"/>
    <w:rsid w:val="28ED1267"/>
    <w:rsid w:val="2DE2F841"/>
    <w:rsid w:val="30C832E8"/>
    <w:rsid w:val="3B470A45"/>
    <w:rsid w:val="42877E48"/>
    <w:rsid w:val="4D6A8C7C"/>
    <w:rsid w:val="5725C644"/>
    <w:rsid w:val="5C1BDA45"/>
    <w:rsid w:val="6564E41C"/>
    <w:rsid w:val="6649A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BDA45"/>
  <w15:chartTrackingRefBased/>
  <w15:docId w15:val="{03259E49-112C-4563-803A-2F2C0643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CAAbullet">
    <w:name w:val="VCAA bullet"/>
    <w:basedOn w:val="Normal"/>
    <w:autoRedefine/>
    <w:qFormat/>
    <w:rsid w:val="00661C05"/>
    <w:pPr>
      <w:numPr>
        <w:numId w:val="2"/>
      </w:numPr>
      <w:tabs>
        <w:tab w:val="left" w:pos="425"/>
      </w:tabs>
      <w:spacing w:before="120" w:after="120" w:line="280" w:lineRule="exact"/>
      <w:ind w:left="425" w:hanging="425"/>
      <w:contextualSpacing/>
    </w:pPr>
    <w:rPr>
      <w:rFonts w:eastAsia="Times New Roman" w:cstheme="minorHAnsi"/>
      <w:kern w:val="22"/>
      <w:sz w:val="20"/>
      <w:szCs w:val="20"/>
    </w:rPr>
  </w:style>
  <w:style w:type="paragraph" w:customStyle="1" w:styleId="VCAAbulletlevel2">
    <w:name w:val="VCAA bullet level 2"/>
    <w:basedOn w:val="VCAAbullet"/>
    <w:qFormat/>
    <w:rsid w:val="00661C05"/>
    <w:pPr>
      <w:numPr>
        <w:numId w:val="3"/>
      </w:numPr>
      <w:ind w:left="850" w:hanging="425"/>
    </w:pPr>
  </w:style>
  <w:style w:type="paragraph" w:styleId="Header">
    <w:name w:val="header"/>
    <w:basedOn w:val="Normal"/>
    <w:link w:val="HeaderChar"/>
    <w:uiPriority w:val="99"/>
    <w:unhideWhenUsed/>
    <w:rsid w:val="00107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8FD"/>
  </w:style>
  <w:style w:type="paragraph" w:styleId="Footer">
    <w:name w:val="footer"/>
    <w:basedOn w:val="Normal"/>
    <w:link w:val="FooterChar"/>
    <w:uiPriority w:val="99"/>
    <w:unhideWhenUsed/>
    <w:rsid w:val="00107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8FD"/>
  </w:style>
  <w:style w:type="character" w:customStyle="1" w:styleId="WhiteCharacter">
    <w:name w:val="White Character"/>
    <w:basedOn w:val="DefaultParagraphFont"/>
    <w:uiPriority w:val="1"/>
    <w:rsid w:val="001078FD"/>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60709">
      <w:bodyDiv w:val="1"/>
      <w:marLeft w:val="0"/>
      <w:marRight w:val="0"/>
      <w:marTop w:val="0"/>
      <w:marBottom w:val="0"/>
      <w:divBdr>
        <w:top w:val="none" w:sz="0" w:space="0" w:color="auto"/>
        <w:left w:val="none" w:sz="0" w:space="0" w:color="auto"/>
        <w:bottom w:val="none" w:sz="0" w:space="0" w:color="auto"/>
        <w:right w:val="none" w:sz="0" w:space="0" w:color="auto"/>
      </w:divBdr>
    </w:div>
    <w:div w:id="108428638">
      <w:bodyDiv w:val="1"/>
      <w:marLeft w:val="0"/>
      <w:marRight w:val="0"/>
      <w:marTop w:val="0"/>
      <w:marBottom w:val="0"/>
      <w:divBdr>
        <w:top w:val="none" w:sz="0" w:space="0" w:color="auto"/>
        <w:left w:val="none" w:sz="0" w:space="0" w:color="auto"/>
        <w:bottom w:val="none" w:sz="0" w:space="0" w:color="auto"/>
        <w:right w:val="none" w:sz="0" w:space="0" w:color="auto"/>
      </w:divBdr>
    </w:div>
    <w:div w:id="771635001">
      <w:bodyDiv w:val="1"/>
      <w:marLeft w:val="0"/>
      <w:marRight w:val="0"/>
      <w:marTop w:val="0"/>
      <w:marBottom w:val="0"/>
      <w:divBdr>
        <w:top w:val="none" w:sz="0" w:space="0" w:color="auto"/>
        <w:left w:val="none" w:sz="0" w:space="0" w:color="auto"/>
        <w:bottom w:val="none" w:sz="0" w:space="0" w:color="auto"/>
        <w:right w:val="none" w:sz="0" w:space="0" w:color="auto"/>
      </w:divBdr>
    </w:div>
    <w:div w:id="820849527">
      <w:bodyDiv w:val="1"/>
      <w:marLeft w:val="0"/>
      <w:marRight w:val="0"/>
      <w:marTop w:val="0"/>
      <w:marBottom w:val="0"/>
      <w:divBdr>
        <w:top w:val="none" w:sz="0" w:space="0" w:color="auto"/>
        <w:left w:val="none" w:sz="0" w:space="0" w:color="auto"/>
        <w:bottom w:val="none" w:sz="0" w:space="0" w:color="auto"/>
        <w:right w:val="none" w:sz="0" w:space="0" w:color="auto"/>
      </w:divBdr>
    </w:div>
    <w:div w:id="1287664577">
      <w:bodyDiv w:val="1"/>
      <w:marLeft w:val="0"/>
      <w:marRight w:val="0"/>
      <w:marTop w:val="0"/>
      <w:marBottom w:val="0"/>
      <w:divBdr>
        <w:top w:val="none" w:sz="0" w:space="0" w:color="auto"/>
        <w:left w:val="none" w:sz="0" w:space="0" w:color="auto"/>
        <w:bottom w:val="none" w:sz="0" w:space="0" w:color="auto"/>
        <w:right w:val="none" w:sz="0" w:space="0" w:color="auto"/>
      </w:divBdr>
    </w:div>
    <w:div w:id="1294630355">
      <w:bodyDiv w:val="1"/>
      <w:marLeft w:val="0"/>
      <w:marRight w:val="0"/>
      <w:marTop w:val="0"/>
      <w:marBottom w:val="0"/>
      <w:divBdr>
        <w:top w:val="none" w:sz="0" w:space="0" w:color="auto"/>
        <w:left w:val="none" w:sz="0" w:space="0" w:color="auto"/>
        <w:bottom w:val="none" w:sz="0" w:space="0" w:color="auto"/>
        <w:right w:val="none" w:sz="0" w:space="0" w:color="auto"/>
      </w:divBdr>
    </w:div>
    <w:div w:id="1323242249">
      <w:bodyDiv w:val="1"/>
      <w:marLeft w:val="0"/>
      <w:marRight w:val="0"/>
      <w:marTop w:val="0"/>
      <w:marBottom w:val="0"/>
      <w:divBdr>
        <w:top w:val="none" w:sz="0" w:space="0" w:color="auto"/>
        <w:left w:val="none" w:sz="0" w:space="0" w:color="auto"/>
        <w:bottom w:val="none" w:sz="0" w:space="0" w:color="auto"/>
        <w:right w:val="none" w:sz="0" w:space="0" w:color="auto"/>
      </w:divBdr>
    </w:div>
    <w:div w:id="1511986800">
      <w:bodyDiv w:val="1"/>
      <w:marLeft w:val="0"/>
      <w:marRight w:val="0"/>
      <w:marTop w:val="0"/>
      <w:marBottom w:val="0"/>
      <w:divBdr>
        <w:top w:val="none" w:sz="0" w:space="0" w:color="auto"/>
        <w:left w:val="none" w:sz="0" w:space="0" w:color="auto"/>
        <w:bottom w:val="none" w:sz="0" w:space="0" w:color="auto"/>
        <w:right w:val="none" w:sz="0" w:space="0" w:color="auto"/>
      </w:divBdr>
    </w:div>
    <w:div w:id="1576279157">
      <w:bodyDiv w:val="1"/>
      <w:marLeft w:val="0"/>
      <w:marRight w:val="0"/>
      <w:marTop w:val="0"/>
      <w:marBottom w:val="0"/>
      <w:divBdr>
        <w:top w:val="none" w:sz="0" w:space="0" w:color="auto"/>
        <w:left w:val="none" w:sz="0" w:space="0" w:color="auto"/>
        <w:bottom w:val="none" w:sz="0" w:space="0" w:color="auto"/>
        <w:right w:val="none" w:sz="0" w:space="0" w:color="auto"/>
      </w:divBdr>
    </w:div>
    <w:div w:id="165926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313d20-157f-4da6-a11f-48e5888e0ed7">
      <Terms xmlns="http://schemas.microsoft.com/office/infopath/2007/PartnerControls"/>
    </lcf76f155ced4ddcb4097134ff3c332f>
    <Notes xmlns="fd313d20-157f-4da6-a11f-48e5888e0ed7" xsi:nil="true"/>
    <TaxCatchAll xmlns="5fc2fe39-ae77-466c-9c4c-31b59fecd7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919BFAC45D8F46ABEF29E65E048808" ma:contentTypeVersion="20" ma:contentTypeDescription="Create a new document." ma:contentTypeScope="" ma:versionID="7c08e43b5540c4ce3c649ae58f4c966b">
  <xsd:schema xmlns:xsd="http://www.w3.org/2001/XMLSchema" xmlns:xs="http://www.w3.org/2001/XMLSchema" xmlns:p="http://schemas.microsoft.com/office/2006/metadata/properties" xmlns:ns2="fd313d20-157f-4da6-a11f-48e5888e0ed7" xmlns:ns3="5fc2fe39-ae77-466c-9c4c-31b59fecd75f" targetNamespace="http://schemas.microsoft.com/office/2006/metadata/properties" ma:root="true" ma:fieldsID="590cf18644cb3440d62c61a2e23c767e" ns2:_="" ns3:_="">
    <xsd:import namespace="fd313d20-157f-4da6-a11f-48e5888e0ed7"/>
    <xsd:import namespace="5fc2fe39-ae77-466c-9c4c-31b59fecd7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13d20-157f-4da6-a11f-48e5888e0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This file may come up fluoro: please access here if it does: https://www.dropbox.com/s/ln7uq6mc0nycaav/logo_decal_edited.psd?dl=0" ma:format="Dropdown" ma:internalName="Note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2fe39-ae77-466c-9c4c-31b59fecd7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1ab638-2bd5-409b-9324-4ee1b0f4c64f}" ma:internalName="TaxCatchAll" ma:showField="CatchAllData" ma:web="5fc2fe39-ae77-466c-9c4c-31b59fecd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C81A5F-3FE0-4EB4-81CD-76C72F643233}">
  <ds:schemaRefs>
    <ds:schemaRef ds:uri="http://schemas.microsoft.com/sharepoint/v3/contenttype/forms"/>
  </ds:schemaRefs>
</ds:datastoreItem>
</file>

<file path=customXml/itemProps2.xml><?xml version="1.0" encoding="utf-8"?>
<ds:datastoreItem xmlns:ds="http://schemas.openxmlformats.org/officeDocument/2006/customXml" ds:itemID="{5213C5C0-B53F-448A-8A7C-C47564070278}">
  <ds:schemaRefs>
    <ds:schemaRef ds:uri="http://schemas.microsoft.com/office/2006/metadata/properties"/>
    <ds:schemaRef ds:uri="http://schemas.microsoft.com/office/infopath/2007/PartnerControls"/>
    <ds:schemaRef ds:uri="fd313d20-157f-4da6-a11f-48e5888e0ed7"/>
    <ds:schemaRef ds:uri="5fc2fe39-ae77-466c-9c4c-31b59fecd75f"/>
  </ds:schemaRefs>
</ds:datastoreItem>
</file>

<file path=customXml/itemProps3.xml><?xml version="1.0" encoding="utf-8"?>
<ds:datastoreItem xmlns:ds="http://schemas.openxmlformats.org/officeDocument/2006/customXml" ds:itemID="{71FFC9AC-43E6-4662-9460-A0C138A8D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13d20-157f-4da6-a11f-48e5888e0ed7"/>
    <ds:schemaRef ds:uri="5fc2fe39-ae77-466c-9c4c-31b59fecd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4</Pages>
  <Words>1249</Words>
  <Characters>7122</Characters>
  <Application>Microsoft Office Word</Application>
  <DocSecurity>0</DocSecurity>
  <Lines>59</Lines>
  <Paragraphs>16</Paragraphs>
  <ScaleCrop>false</ScaleCrop>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Amos</dc:creator>
  <cp:keywords/>
  <dc:description/>
  <cp:lastModifiedBy>Mairead Kennedy</cp:lastModifiedBy>
  <cp:revision>60</cp:revision>
  <dcterms:created xsi:type="dcterms:W3CDTF">2025-08-06T07:05:00Z</dcterms:created>
  <dcterms:modified xsi:type="dcterms:W3CDTF">2025-08-07T06:12:00Z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0x01010046919BFAC45D8F46ABEF29E65E048808</vt:lpwstr>
  </property>
  <property fmtid="{D5CDD505-2E9C-101B-9397-08002B2CF9AE}" pid="3" name="MediaServiceImageTags">
    <vt:lpwstr/>
  </property>
</Properties>
</file>