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8C02" w14:textId="17C1B6CF" w:rsidR="00D8375B" w:rsidRDefault="00325F14" w:rsidP="00325F1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325F14">
        <w:rPr>
          <w:rFonts w:ascii="Century Gothic" w:hAnsi="Century Gothic"/>
          <w:b/>
          <w:bCs/>
          <w:sz w:val="32"/>
          <w:szCs w:val="32"/>
        </w:rPr>
        <w:t>Political Cartoons with Megan Herbert</w:t>
      </w:r>
    </w:p>
    <w:p w14:paraId="0047D53D" w14:textId="4B139D90" w:rsidR="00325F14" w:rsidRPr="00EC0563" w:rsidRDefault="00325F14" w:rsidP="00325F14">
      <w:pPr>
        <w:jc w:val="both"/>
        <w:rPr>
          <w:rFonts w:ascii="Century Gothic" w:hAnsi="Century Gothic"/>
          <w:b/>
          <w:bCs/>
        </w:rPr>
      </w:pPr>
      <w:r w:rsidRPr="00EC0563">
        <w:rPr>
          <w:rFonts w:ascii="Century Gothic" w:hAnsi="Century Gothic"/>
          <w:b/>
          <w:bCs/>
        </w:rPr>
        <w:t>Introduction to Political Cartoons:</w:t>
      </w:r>
    </w:p>
    <w:p w14:paraId="75E16AA8" w14:textId="16EF440A" w:rsidR="00325F14" w:rsidRPr="00325F14" w:rsidRDefault="00325F14" w:rsidP="00325F14">
      <w:pPr>
        <w:jc w:val="both"/>
        <w:rPr>
          <w:rFonts w:ascii="Century Gothic" w:hAnsi="Century Gothic"/>
          <w:sz w:val="22"/>
          <w:szCs w:val="22"/>
        </w:rPr>
      </w:pPr>
      <w:r w:rsidRPr="00325F14">
        <w:rPr>
          <w:rFonts w:ascii="Century Gothic" w:hAnsi="Century Gothic"/>
          <w:sz w:val="22"/>
          <w:szCs w:val="22"/>
        </w:rPr>
        <w:t xml:space="preserve">Political cartoons are a form of political commentary, usually found in newspapers, but also increasingly online that presents an opinion on an issue of the day. Political cartoons are a way to sum up an issue or to point out inconsistencies or ironies. </w:t>
      </w:r>
    </w:p>
    <w:p w14:paraId="0582BD2B" w14:textId="77777777" w:rsidR="00325F14" w:rsidRPr="00325F14" w:rsidRDefault="00325F14" w:rsidP="00325F14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25F14">
        <w:rPr>
          <w:rFonts w:ascii="Century Gothic" w:hAnsi="Century Gothic"/>
          <w:b/>
          <w:bCs/>
          <w:color w:val="000000" w:themeColor="text1"/>
          <w:sz w:val="22"/>
          <w:szCs w:val="22"/>
        </w:rPr>
        <w:t>Metaphors</w:t>
      </w:r>
      <w:r w:rsidRPr="00325F14">
        <w:rPr>
          <w:rFonts w:ascii="Century Gothic" w:hAnsi="Century Gothic"/>
          <w:color w:val="000000" w:themeColor="text1"/>
          <w:sz w:val="22"/>
          <w:szCs w:val="22"/>
        </w:rPr>
        <w:t xml:space="preserve"> are frequently used by cartoonists to convey a message. </w:t>
      </w:r>
      <w:r w:rsidRPr="00325F14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A metaphor is</w:t>
      </w:r>
      <w:r w:rsidRPr="00325F14">
        <w:rPr>
          <w:rStyle w:val="apple-converted-space"/>
          <w:rFonts w:ascii="Century Gothic" w:hAnsi="Century Gothic"/>
          <w:color w:val="000000" w:themeColor="text1"/>
          <w:sz w:val="22"/>
          <w:szCs w:val="22"/>
        </w:rPr>
        <w:t> </w:t>
      </w:r>
      <w:r w:rsidRPr="00325F14">
        <w:rPr>
          <w:rFonts w:ascii="Century Gothic" w:hAnsi="Century Gothic"/>
          <w:color w:val="000000" w:themeColor="text1"/>
          <w:sz w:val="22"/>
          <w:szCs w:val="22"/>
        </w:rPr>
        <w:t xml:space="preserve">an expression or description that compares a person or object to something else by suggesting similar characteristics. </w:t>
      </w:r>
      <w:r w:rsidRPr="00325F14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A </w:t>
      </w:r>
      <w:r w:rsidRPr="00325F14"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  <w:t>visual metaphor</w:t>
      </w:r>
      <w:r w:rsidRPr="00325F14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uses a</w:t>
      </w:r>
      <w:r w:rsidRPr="00325F14">
        <w:rPr>
          <w:rStyle w:val="apple-converted-space"/>
          <w:rFonts w:ascii="Century Gothic" w:hAnsi="Century Gothic"/>
          <w:color w:val="000000" w:themeColor="text1"/>
          <w:sz w:val="22"/>
          <w:szCs w:val="22"/>
        </w:rPr>
        <w:t> </w:t>
      </w:r>
      <w:r w:rsidRPr="00325F14">
        <w:rPr>
          <w:rFonts w:ascii="Century Gothic" w:hAnsi="Century Gothic"/>
          <w:color w:val="000000" w:themeColor="text1"/>
          <w:sz w:val="22"/>
          <w:szCs w:val="22"/>
        </w:rPr>
        <w:t>pictorial representation of an object or an action to suggest an association or similarity</w:t>
      </w:r>
      <w:r w:rsidRPr="00325F14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.</w:t>
      </w:r>
    </w:p>
    <w:p w14:paraId="039FD9B7" w14:textId="27A74699" w:rsidR="00325F14" w:rsidRDefault="00325F14" w:rsidP="00325F14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For example, a</w:t>
      </w:r>
      <w:r w:rsidRPr="00325F14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wrecking ball in action could be used as a visual metaphor for a person or institution that is destroying something.</w:t>
      </w: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F54B206" w14:textId="574C320C" w:rsidR="00D20A1B" w:rsidRPr="00D20A1B" w:rsidRDefault="00D20A1B" w:rsidP="00325F14">
      <w:pPr>
        <w:jc w:val="both"/>
        <w:rPr>
          <w:rFonts w:ascii="Century Gothic" w:hAnsi="Century Gothic"/>
          <w:color w:val="000000" w:themeColor="text1"/>
          <w:sz w:val="2"/>
          <w:szCs w:val="2"/>
          <w:shd w:val="clear" w:color="auto" w:fill="FFFFFF"/>
        </w:rPr>
      </w:pPr>
      <w:r w:rsidRPr="00AA3490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14A4BB" wp14:editId="4BDC2F36">
            <wp:simplePos x="0" y="0"/>
            <wp:positionH relativeFrom="column">
              <wp:posOffset>20320</wp:posOffset>
            </wp:positionH>
            <wp:positionV relativeFrom="paragraph">
              <wp:posOffset>34290</wp:posOffset>
            </wp:positionV>
            <wp:extent cx="463550" cy="470535"/>
            <wp:effectExtent l="0" t="0" r="0" b="5715"/>
            <wp:wrapSquare wrapText="bothSides"/>
            <wp:docPr id="6150" name="Picture 6" descr="Silhouette of a Magnifying Glass Clipart Magnifying Glass Clip Art  Silhouette Cut File Vector Clipart Svg, Png, Dfx, Eps - Etsy Australia">
              <a:extLst xmlns:a="http://schemas.openxmlformats.org/drawingml/2006/main">
                <a:ext uri="{FF2B5EF4-FFF2-40B4-BE49-F238E27FC236}">
                  <a16:creationId xmlns:a16="http://schemas.microsoft.com/office/drawing/2014/main" id="{8126C39D-9D80-32CF-EE8E-CBDAE67CD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Silhouette of a Magnifying Glass Clipart Magnifying Glass Clip Art  Silhouette Cut File Vector Clipart Svg, Png, Dfx, Eps - Etsy Australia">
                      <a:extLst>
                        <a:ext uri="{FF2B5EF4-FFF2-40B4-BE49-F238E27FC236}">
                          <a16:creationId xmlns:a16="http://schemas.microsoft.com/office/drawing/2014/main" id="{8126C39D-9D80-32CF-EE8E-CBDAE67CD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16835" r="14800" b="15286"/>
                    <a:stretch/>
                  </pic:blipFill>
                  <pic:spPr bwMode="auto">
                    <a:xfrm>
                      <a:off x="0" y="0"/>
                      <a:ext cx="46355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52EE" w14:textId="064E4F56" w:rsidR="00325F14" w:rsidRPr="00BD77C2" w:rsidRDefault="00325F14" w:rsidP="00325F14">
      <w:pPr>
        <w:jc w:val="both"/>
        <w:rPr>
          <w:rFonts w:ascii="Century Gothic" w:hAnsi="Century Gothic"/>
          <w:b/>
          <w:bCs/>
          <w:color w:val="000000" w:themeColor="text1"/>
        </w:rPr>
      </w:pPr>
      <w:r w:rsidRPr="00BD77C2">
        <w:rPr>
          <w:rFonts w:ascii="Century Gothic" w:hAnsi="Century Gothic"/>
          <w:b/>
          <w:bCs/>
          <w:color w:val="000000" w:themeColor="text1"/>
          <w:shd w:val="clear" w:color="auto" w:fill="FFFFFF"/>
        </w:rPr>
        <w:t>Activity: Find the Metaphors!</w:t>
      </w:r>
    </w:p>
    <w:p w14:paraId="2044ABE2" w14:textId="7D7B767D" w:rsidR="00325F14" w:rsidRDefault="001F7A31" w:rsidP="00695DAD">
      <w:pPr>
        <w:jc w:val="both"/>
        <w:rPr>
          <w:rFonts w:ascii="Century Gothic" w:hAnsi="Century Gothic"/>
          <w:sz w:val="22"/>
          <w:szCs w:val="22"/>
        </w:rPr>
      </w:pPr>
      <w:r w:rsidRPr="00695DAD">
        <w:rPr>
          <w:rFonts w:ascii="Century Gothic" w:hAnsi="Century Gothic"/>
          <w:sz w:val="22"/>
          <w:szCs w:val="22"/>
        </w:rPr>
        <w:t>Below is a cartoon published by Megan titled, “</w:t>
      </w:r>
      <w:r w:rsidR="00240AE0" w:rsidRPr="00695DAD">
        <w:rPr>
          <w:rFonts w:ascii="Century Gothic" w:hAnsi="Century Gothic"/>
          <w:sz w:val="22"/>
          <w:szCs w:val="22"/>
        </w:rPr>
        <w:t xml:space="preserve">The Game of Politics” it has several metaphors embedded throughout. </w:t>
      </w:r>
      <w:r w:rsidR="00240AE0" w:rsidRPr="00695DAD">
        <w:rPr>
          <w:rFonts w:ascii="Century Gothic" w:hAnsi="Century Gothic"/>
          <w:b/>
          <w:bCs/>
          <w:sz w:val="22"/>
          <w:szCs w:val="22"/>
        </w:rPr>
        <w:t>Locate</w:t>
      </w:r>
      <w:r w:rsidR="00240AE0" w:rsidRPr="00695DAD">
        <w:rPr>
          <w:rFonts w:ascii="Century Gothic" w:hAnsi="Century Gothic"/>
          <w:sz w:val="22"/>
          <w:szCs w:val="22"/>
        </w:rPr>
        <w:t xml:space="preserve"> three metaphors in this image by </w:t>
      </w:r>
      <w:r w:rsidR="00240AE0" w:rsidRPr="00695DAD">
        <w:rPr>
          <w:rFonts w:ascii="Century Gothic" w:hAnsi="Century Gothic"/>
          <w:b/>
          <w:bCs/>
          <w:sz w:val="22"/>
          <w:szCs w:val="22"/>
        </w:rPr>
        <w:t>circling</w:t>
      </w:r>
      <w:r w:rsidR="00240AE0" w:rsidRPr="00695DAD">
        <w:rPr>
          <w:rFonts w:ascii="Century Gothic" w:hAnsi="Century Gothic"/>
          <w:sz w:val="22"/>
          <w:szCs w:val="22"/>
        </w:rPr>
        <w:t xml:space="preserve"> them and </w:t>
      </w:r>
      <w:r w:rsidR="00240AE0" w:rsidRPr="00695DAD">
        <w:rPr>
          <w:rFonts w:ascii="Century Gothic" w:hAnsi="Century Gothic"/>
          <w:b/>
          <w:bCs/>
          <w:sz w:val="22"/>
          <w:szCs w:val="22"/>
        </w:rPr>
        <w:t>annotating</w:t>
      </w:r>
      <w:r w:rsidR="00240AE0" w:rsidRPr="00695DAD">
        <w:rPr>
          <w:rFonts w:ascii="Century Gothic" w:hAnsi="Century Gothic"/>
          <w:sz w:val="22"/>
          <w:szCs w:val="22"/>
        </w:rPr>
        <w:t xml:space="preserve"> what you think the meta</w:t>
      </w:r>
      <w:r w:rsidR="00695DAD" w:rsidRPr="00695DAD">
        <w:rPr>
          <w:rFonts w:ascii="Century Gothic" w:hAnsi="Century Gothic"/>
          <w:sz w:val="22"/>
          <w:szCs w:val="22"/>
        </w:rPr>
        <w:t>phor represents. One has been done for you.</w:t>
      </w:r>
    </w:p>
    <w:p w14:paraId="5F478721" w14:textId="0B800074" w:rsidR="00695DAD" w:rsidRPr="00695DAD" w:rsidRDefault="005640F3" w:rsidP="00695DAD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9E1E28" wp14:editId="271104D7">
                <wp:simplePos x="0" y="0"/>
                <wp:positionH relativeFrom="column">
                  <wp:posOffset>5320145</wp:posOffset>
                </wp:positionH>
                <wp:positionV relativeFrom="paragraph">
                  <wp:posOffset>1907713</wp:posOffset>
                </wp:positionV>
                <wp:extent cx="1101437" cy="803564"/>
                <wp:effectExtent l="0" t="0" r="22860" b="15875"/>
                <wp:wrapNone/>
                <wp:docPr id="17258407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437" cy="8035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794EA0" w14:textId="67C088E2" w:rsidR="005640F3" w:rsidRPr="00A45C7F" w:rsidRDefault="00A12D8F" w:rsidP="0000414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45C7F">
                              <w:rPr>
                                <w:b/>
                                <w:bCs/>
                                <w:color w:val="FF0000"/>
                              </w:rPr>
                              <w:t xml:space="preserve">Taxpayer dollars as </w:t>
                            </w:r>
                            <w:r w:rsidR="00A45C7F" w:rsidRPr="00A45C7F">
                              <w:rPr>
                                <w:b/>
                                <w:bCs/>
                                <w:color w:val="FF0000"/>
                              </w:rPr>
                              <w:t>‘play money’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E1E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9pt;margin-top:150.2pt;width:86.75pt;height:63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" fillcolor="#fae2d5 [661]" strokecolor="red" strokeweight=".5pt">
                <v:textbox>
                  <w:txbxContent>
                    <w:p w14:paraId="4A794EA0" w14:textId="67C088E2" w:rsidR="005640F3" w:rsidRPr="00A45C7F" w:rsidRDefault="00A12D8F" w:rsidP="0000414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A45C7F">
                        <w:rPr>
                          <w:b/>
                          <w:bCs/>
                          <w:color w:val="FF0000"/>
                        </w:rPr>
                        <w:t xml:space="preserve">Taxpayer dollars as </w:t>
                      </w:r>
                      <w:r w:rsidR="00A45C7F" w:rsidRPr="00A45C7F">
                        <w:rPr>
                          <w:b/>
                          <w:bCs/>
                          <w:color w:val="FF0000"/>
                        </w:rPr>
                        <w:t>‘play money’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E6C109" wp14:editId="0F1EC9B9">
                <wp:simplePos x="0" y="0"/>
                <wp:positionH relativeFrom="column">
                  <wp:posOffset>5794029</wp:posOffset>
                </wp:positionH>
                <wp:positionV relativeFrom="paragraph">
                  <wp:posOffset>2771889</wp:posOffset>
                </wp:positionV>
                <wp:extent cx="45719" cy="638637"/>
                <wp:effectExtent l="0" t="57150" r="297815" b="47625"/>
                <wp:wrapNone/>
                <wp:docPr id="399479028" name="Connector: Curv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38637"/>
                        </a:xfrm>
                        <a:prstGeom prst="curvedConnector3">
                          <a:avLst>
                            <a:gd name="adj1" fmla="val -560448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6F2A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3" o:spid="_x0000_s1026" type="#_x0000_t38" style="position:absolute;margin-left:456.2pt;margin-top:218.25pt;width:3.6pt;height:50.3pt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" adj="-121057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CD659C" wp14:editId="78FC2379">
                <wp:simplePos x="0" y="0"/>
                <wp:positionH relativeFrom="column">
                  <wp:posOffset>4322618</wp:posOffset>
                </wp:positionH>
                <wp:positionV relativeFrom="paragraph">
                  <wp:posOffset>2773622</wp:posOffset>
                </wp:positionV>
                <wp:extent cx="1475509" cy="1399309"/>
                <wp:effectExtent l="19050" t="19050" r="10795" b="10795"/>
                <wp:wrapNone/>
                <wp:docPr id="5147340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509" cy="139930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F52246" id="Oval 2" o:spid="_x0000_s1026" style="position:absolute;margin-left:340.35pt;margin-top:218.4pt;width:116.2pt;height:110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 w:rsidR="000B4C8F">
        <w:rPr>
          <w:noProof/>
        </w:rPr>
        <w:drawing>
          <wp:inline distT="0" distB="0" distL="0" distR="0" wp14:anchorId="3F80C6E5" wp14:editId="578B7F35">
            <wp:extent cx="5724525" cy="4114800"/>
            <wp:effectExtent l="0" t="0" r="0" b="0"/>
            <wp:docPr id="549829861" name="drawing" descr="A board game with a game of poli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29861" name="drawing" descr="A board game with a game of polit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4A72" w14:textId="77777777" w:rsidR="002B1617" w:rsidRDefault="002B1617" w:rsidP="00325F14">
      <w:pPr>
        <w:rPr>
          <w:rFonts w:ascii="Century Gothic" w:hAnsi="Century Gothic"/>
          <w:sz w:val="32"/>
          <w:szCs w:val="32"/>
        </w:rPr>
        <w:sectPr w:rsidR="002B161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DF9A75" w14:textId="068315B5" w:rsidR="00004144" w:rsidRPr="00CA6EFF" w:rsidRDefault="003F079D" w:rsidP="00325F14">
      <w:pPr>
        <w:rPr>
          <w:rFonts w:ascii="Century Gothic" w:hAnsi="Century Gothic"/>
          <w:b/>
          <w:bCs/>
          <w:color w:val="000000" w:themeColor="text1"/>
          <w:shd w:val="clear" w:color="auto" w:fill="FFFFFF"/>
        </w:rPr>
      </w:pPr>
      <w:r w:rsidRPr="00CA6EFF">
        <w:rPr>
          <w:rFonts w:ascii="Century Gothic" w:hAnsi="Century Gothic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0291" behindDoc="0" locked="0" layoutInCell="1" allowOverlap="1" wp14:anchorId="57EA24CD" wp14:editId="13D8E5AE">
            <wp:simplePos x="0" y="0"/>
            <wp:positionH relativeFrom="column">
              <wp:posOffset>114300</wp:posOffset>
            </wp:positionH>
            <wp:positionV relativeFrom="paragraph">
              <wp:posOffset>58</wp:posOffset>
            </wp:positionV>
            <wp:extent cx="463550" cy="470535"/>
            <wp:effectExtent l="0" t="0" r="0" b="5715"/>
            <wp:wrapSquare wrapText="bothSides"/>
            <wp:docPr id="754902476" name="Picture 6" descr="Silhouette of a Magnifying Glass Clipart Magnifying Glass Clip Art  Silhouette Cut File Vector Clipart Svg, Png, Dfx, Eps - Etsy Australia">
              <a:extLst xmlns:a="http://schemas.openxmlformats.org/drawingml/2006/main">
                <a:ext uri="{FF2B5EF4-FFF2-40B4-BE49-F238E27FC236}">
                  <a16:creationId xmlns:a16="http://schemas.microsoft.com/office/drawing/2014/main" id="{8126C39D-9D80-32CF-EE8E-CBDAE67CD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Silhouette of a Magnifying Glass Clipart Magnifying Glass Clip Art  Silhouette Cut File Vector Clipart Svg, Png, Dfx, Eps - Etsy Australia">
                      <a:extLst>
                        <a:ext uri="{FF2B5EF4-FFF2-40B4-BE49-F238E27FC236}">
                          <a16:creationId xmlns:a16="http://schemas.microsoft.com/office/drawing/2014/main" id="{8126C39D-9D80-32CF-EE8E-CBDAE67CD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16835" r="14800" b="15286"/>
                    <a:stretch/>
                  </pic:blipFill>
                  <pic:spPr bwMode="auto">
                    <a:xfrm>
                      <a:off x="0" y="0"/>
                      <a:ext cx="46355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EFF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Activity: </w:t>
      </w:r>
      <w:r w:rsidR="00D27207" w:rsidRPr="00CA6EFF">
        <w:rPr>
          <w:rFonts w:ascii="Century Gothic" w:hAnsi="Century Gothic"/>
          <w:b/>
          <w:bCs/>
          <w:color w:val="000000" w:themeColor="text1"/>
          <w:shd w:val="clear" w:color="auto" w:fill="FFFFFF"/>
        </w:rPr>
        <w:t>Create Your Own Political Cartoon!</w:t>
      </w:r>
    </w:p>
    <w:p w14:paraId="7CE1354D" w14:textId="227DFA76" w:rsidR="006630D0" w:rsidRDefault="00CE4CD9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CA6EF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Now it’s your turn to create your very own political cartoon.</w:t>
      </w:r>
    </w:p>
    <w:p w14:paraId="0B9401EC" w14:textId="44C0B0BD" w:rsidR="00AC0DA2" w:rsidRDefault="00CE4CD9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First, </w:t>
      </w:r>
      <w:r w:rsidRPr="00CE2A8E"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  <w:t>choose</w:t>
      </w: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the headline you think you’d be able to design a political cartoon around</w:t>
      </w:r>
      <w:r w:rsidR="00AC0DA2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from the examples </w:t>
      </w:r>
      <w:r w:rsidR="00E55EF7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on the next page</w:t>
      </w: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866E6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Make sure to consider your knowledge about the topic and your passion – the more passionate you are about a topic the more evocative your cartoon.</w:t>
      </w:r>
      <w:r w:rsidR="00CE2A8E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14F0C54" w14:textId="4A6FA78E" w:rsidR="00DE4BD8" w:rsidRDefault="003F1692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4A2A5499" wp14:editId="7B64619D">
            <wp:simplePos x="0" y="0"/>
            <wp:positionH relativeFrom="column">
              <wp:posOffset>5776884</wp:posOffset>
            </wp:positionH>
            <wp:positionV relativeFrom="paragraph">
              <wp:posOffset>1086312</wp:posOffset>
            </wp:positionV>
            <wp:extent cx="3084659" cy="2182091"/>
            <wp:effectExtent l="0" t="0" r="1905" b="8890"/>
            <wp:wrapNone/>
            <wp:docPr id="1453864781" name="Picture 1" descr="A brown bel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64781" name="Picture 1" descr="A brown belt with white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659" cy="2182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BD8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Each headline has suggested metaphors to use to help explore the idea. </w:t>
      </w:r>
      <w:r w:rsidR="00DE4BD8" w:rsidRPr="00CE2A8E"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  <w:t>Select</w:t>
      </w:r>
      <w:r w:rsidR="00DE4BD8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one of the suggested metaphors</w:t>
      </w:r>
      <w:r w:rsidR="0098777B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and brainstorm how you could incorporate this </w:t>
      </w:r>
      <w:r w:rsidR="0098777B" w:rsidRPr="00403FF5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metaphor into the topic expressed in the headline.</w:t>
      </w:r>
      <w:r w:rsidR="00403FF5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An example on how to fill in the table is provided below using Megan’s “Running out of belt” cartoon.</w:t>
      </w:r>
      <w:r w:rsidR="00CE38FD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</w:t>
      </w:r>
    </w:p>
    <w:tbl>
      <w:tblPr>
        <w:tblStyle w:val="TableGrid"/>
        <w:tblW w:w="8870" w:type="dxa"/>
        <w:tblLook w:val="04A0" w:firstRow="1" w:lastRow="0" w:firstColumn="1" w:lastColumn="0" w:noHBand="0" w:noVBand="1"/>
      </w:tblPr>
      <w:tblGrid>
        <w:gridCol w:w="1448"/>
        <w:gridCol w:w="1295"/>
        <w:gridCol w:w="2405"/>
        <w:gridCol w:w="3722"/>
      </w:tblGrid>
      <w:tr w:rsidR="00403FF5" w14:paraId="1D83E30B" w14:textId="77777777" w:rsidTr="003F1692">
        <w:trPr>
          <w:trHeight w:val="1162"/>
        </w:trPr>
        <w:tc>
          <w:tcPr>
            <w:tcW w:w="1449" w:type="dxa"/>
          </w:tcPr>
          <w:p w14:paraId="7B8FBF11" w14:textId="28D9C116" w:rsidR="00403FF5" w:rsidRPr="003F1692" w:rsidRDefault="00403FF5" w:rsidP="003F169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Headline</w:t>
            </w:r>
          </w:p>
        </w:tc>
        <w:tc>
          <w:tcPr>
            <w:tcW w:w="1235" w:type="dxa"/>
          </w:tcPr>
          <w:p w14:paraId="54A1E902" w14:textId="6047BCFF" w:rsidR="00403FF5" w:rsidRPr="003F1692" w:rsidRDefault="00403FF5" w:rsidP="003F169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Chosen Metaphor</w:t>
            </w:r>
          </w:p>
        </w:tc>
        <w:tc>
          <w:tcPr>
            <w:tcW w:w="2421" w:type="dxa"/>
          </w:tcPr>
          <w:p w14:paraId="6274D90D" w14:textId="4084F923" w:rsidR="00403FF5" w:rsidRPr="003F1692" w:rsidRDefault="005A083B" w:rsidP="003F169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How can I incorporate this metaphor into my cartoon? What am I trying to say?</w:t>
            </w:r>
          </w:p>
        </w:tc>
        <w:tc>
          <w:tcPr>
            <w:tcW w:w="3765" w:type="dxa"/>
          </w:tcPr>
          <w:p w14:paraId="37B7B412" w14:textId="5A7430A0" w:rsidR="00403FF5" w:rsidRPr="003F1692" w:rsidRDefault="00CE2A8E" w:rsidP="003F169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Description of what my cartoon could look </w:t>
            </w:r>
            <w:proofErr w:type="gramStart"/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like?</w:t>
            </w:r>
            <w:proofErr w:type="gramEnd"/>
            <w:r w:rsidRPr="003F1692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(i.e. how I will draw the metaphor)</w:t>
            </w:r>
          </w:p>
        </w:tc>
      </w:tr>
      <w:tr w:rsidR="00403FF5" w14:paraId="40E1F533" w14:textId="77777777" w:rsidTr="003F1692">
        <w:trPr>
          <w:trHeight w:val="2923"/>
        </w:trPr>
        <w:tc>
          <w:tcPr>
            <w:tcW w:w="1449" w:type="dxa"/>
          </w:tcPr>
          <w:p w14:paraId="42FB69E6" w14:textId="77777777" w:rsidR="00543EB5" w:rsidRPr="003F1692" w:rsidRDefault="00543EB5" w:rsidP="003F1692">
            <w:pPr>
              <w:rPr>
                <w:rFonts w:ascii="Century Gothic" w:hAnsi="Century Gothic"/>
                <w:sz w:val="22"/>
                <w:szCs w:val="22"/>
              </w:rPr>
            </w:pPr>
            <w:r w:rsidRPr="003F1692">
              <w:rPr>
                <w:rFonts w:ascii="Century Gothic" w:hAnsi="Century Gothic"/>
                <w:sz w:val="22"/>
                <w:szCs w:val="22"/>
              </w:rPr>
              <w:t>Reserve Bank announces 13</w:t>
            </w:r>
            <w:r w:rsidRPr="003F1692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3F1692">
              <w:rPr>
                <w:rFonts w:ascii="Century Gothic" w:hAnsi="Century Gothic"/>
                <w:sz w:val="22"/>
                <w:szCs w:val="22"/>
              </w:rPr>
              <w:t xml:space="preserve"> successive interest rate rise.</w:t>
            </w:r>
          </w:p>
          <w:p w14:paraId="67A9E1EE" w14:textId="77777777" w:rsidR="00403FF5" w:rsidRPr="003F1692" w:rsidRDefault="00403FF5" w:rsidP="003F1692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35" w:type="dxa"/>
          </w:tcPr>
          <w:p w14:paraId="7B4D457E" w14:textId="0D3DEE59" w:rsidR="00403FF5" w:rsidRPr="003F1692" w:rsidRDefault="000D4E62" w:rsidP="003F1692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 belt tightening</w:t>
            </w:r>
          </w:p>
        </w:tc>
        <w:tc>
          <w:tcPr>
            <w:tcW w:w="2421" w:type="dxa"/>
          </w:tcPr>
          <w:p w14:paraId="1C6D87ED" w14:textId="79D00CDB" w:rsidR="005C343B" w:rsidRPr="003F1692" w:rsidRDefault="005C343B" w:rsidP="003F1692">
            <w:pPr>
              <w:rPr>
                <w:rFonts w:ascii="Century Gothic" w:hAnsi="Century Gothic"/>
                <w:sz w:val="22"/>
                <w:szCs w:val="22"/>
              </w:rPr>
            </w:pPr>
            <w:r w:rsidRPr="003F1692">
              <w:rPr>
                <w:rFonts w:ascii="Century Gothic" w:hAnsi="Century Gothic"/>
                <w:sz w:val="22"/>
                <w:szCs w:val="22"/>
              </w:rPr>
              <w:t>“Tightening your belt”, which is what the RBA advised stressed mortgage holders</w:t>
            </w:r>
            <w:r w:rsidR="005E6EAA">
              <w:rPr>
                <w:rFonts w:ascii="Century Gothic" w:hAnsi="Century Gothic"/>
                <w:sz w:val="22"/>
                <w:szCs w:val="22"/>
              </w:rPr>
              <w:t xml:space="preserve"> – i</w:t>
            </w:r>
            <w:r w:rsidR="00111937">
              <w:rPr>
                <w:rFonts w:ascii="Century Gothic" w:hAnsi="Century Gothic"/>
                <w:sz w:val="22"/>
                <w:szCs w:val="22"/>
              </w:rPr>
              <w:t xml:space="preserve">t was </w:t>
            </w:r>
            <w:r w:rsidRPr="003F1692">
              <w:rPr>
                <w:rFonts w:ascii="Century Gothic" w:hAnsi="Century Gothic"/>
                <w:sz w:val="22"/>
                <w:szCs w:val="22"/>
              </w:rPr>
              <w:t>mean</w:t>
            </w:r>
            <w:r w:rsidR="00ED6174">
              <w:rPr>
                <w:rFonts w:ascii="Century Gothic" w:hAnsi="Century Gothic"/>
                <w:sz w:val="22"/>
                <w:szCs w:val="22"/>
              </w:rPr>
              <w:t>t</w:t>
            </w:r>
            <w:r w:rsidRPr="003F1692">
              <w:rPr>
                <w:rFonts w:ascii="Century Gothic" w:hAnsi="Century Gothic"/>
                <w:sz w:val="22"/>
                <w:szCs w:val="22"/>
              </w:rPr>
              <w:t xml:space="preserve"> to cut unnecessary spending</w:t>
            </w:r>
            <w:r w:rsidR="00111937">
              <w:rPr>
                <w:rFonts w:ascii="Century Gothic" w:hAnsi="Century Gothic"/>
                <w:sz w:val="22"/>
                <w:szCs w:val="22"/>
              </w:rPr>
              <w:t xml:space="preserve"> but led t</w:t>
            </w:r>
            <w:r w:rsidR="005320F5">
              <w:rPr>
                <w:rFonts w:ascii="Century Gothic" w:hAnsi="Century Gothic"/>
                <w:sz w:val="22"/>
                <w:szCs w:val="22"/>
              </w:rPr>
              <w:t>o</w:t>
            </w:r>
            <w:r w:rsidR="00C0464C">
              <w:rPr>
                <w:rFonts w:ascii="Century Gothic" w:hAnsi="Century Gothic"/>
                <w:sz w:val="22"/>
                <w:szCs w:val="22"/>
              </w:rPr>
              <w:t xml:space="preserve"> cutting necessary spending</w:t>
            </w:r>
            <w:r w:rsidRPr="003F1692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E6FF167" w14:textId="77777777" w:rsidR="00403FF5" w:rsidRPr="003F1692" w:rsidRDefault="00403FF5" w:rsidP="003F1692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65" w:type="dxa"/>
          </w:tcPr>
          <w:p w14:paraId="078CD55D" w14:textId="18DC264E" w:rsidR="00403FF5" w:rsidRPr="003F1692" w:rsidRDefault="00865BED" w:rsidP="003F1692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1692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It will have a belt that has new holes being punched </w:t>
            </w:r>
            <w:proofErr w:type="gramStart"/>
            <w:r w:rsidRPr="003F1692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</w:t>
            </w:r>
            <w:proofErr w:type="gramEnd"/>
            <w:r w:rsidRPr="003F1692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but each new hole </w:t>
            </w:r>
            <w:r w:rsidR="006250FC" w:rsidRPr="003F1692">
              <w:rPr>
                <w:rFonts w:ascii="Century Gothic" w:hAnsi="Century Gothic"/>
                <w:sz w:val="22"/>
                <w:szCs w:val="22"/>
              </w:rPr>
              <w:t>represents an increased financial pressure point on mortgage holders. It is getting to the point where ‘tightening the belt’ any further would be impossible</w:t>
            </w:r>
          </w:p>
        </w:tc>
      </w:tr>
    </w:tbl>
    <w:p w14:paraId="63F789B7" w14:textId="77777777" w:rsidR="003F1692" w:rsidRDefault="003F1692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</w:p>
    <w:p w14:paraId="4BA7F39D" w14:textId="77777777" w:rsidR="0054695B" w:rsidRDefault="0054695B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</w:p>
    <w:p w14:paraId="205835E9" w14:textId="77777777" w:rsidR="006935B1" w:rsidRDefault="006935B1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957"/>
        <w:gridCol w:w="2976"/>
        <w:gridCol w:w="2835"/>
        <w:gridCol w:w="3544"/>
      </w:tblGrid>
      <w:tr w:rsidR="00E55EF7" w:rsidRPr="00F67B80" w14:paraId="12807B74" w14:textId="73B8EEF0" w:rsidTr="002C15C3">
        <w:trPr>
          <w:trHeight w:val="300"/>
        </w:trPr>
        <w:tc>
          <w:tcPr>
            <w:tcW w:w="4957" w:type="dxa"/>
            <w:shd w:val="clear" w:color="auto" w:fill="F1A983" w:themeFill="accent2" w:themeFillTint="99"/>
          </w:tcPr>
          <w:p w14:paraId="56C62813" w14:textId="77777777" w:rsidR="00E55EF7" w:rsidRPr="003F1692" w:rsidRDefault="00E55EF7" w:rsidP="005F72DA">
            <w:pPr>
              <w:rPr>
                <w:b/>
                <w:bCs/>
                <w:sz w:val="22"/>
                <w:szCs w:val="22"/>
              </w:rPr>
            </w:pPr>
            <w:r w:rsidRPr="003F1692">
              <w:rPr>
                <w:b/>
                <w:bCs/>
                <w:sz w:val="22"/>
                <w:szCs w:val="22"/>
              </w:rPr>
              <w:lastRenderedPageBreak/>
              <w:t>CHOOSE YOUR HEADLINE:</w:t>
            </w:r>
          </w:p>
          <w:p w14:paraId="0AFC3E7E" w14:textId="77777777" w:rsidR="00E55EF7" w:rsidRPr="003F1692" w:rsidRDefault="00E55EF7" w:rsidP="005F72DA">
            <w:pPr>
              <w:rPr>
                <w:b/>
                <w:bCs/>
                <w:sz w:val="22"/>
                <w:szCs w:val="22"/>
              </w:rPr>
            </w:pPr>
            <w:r w:rsidRPr="003F1692">
              <w:rPr>
                <w:b/>
                <w:bCs/>
                <w:sz w:val="22"/>
                <w:szCs w:val="22"/>
              </w:rPr>
              <w:t>Consider something that you agree with or feel passionate about</w:t>
            </w:r>
          </w:p>
        </w:tc>
        <w:tc>
          <w:tcPr>
            <w:tcW w:w="9355" w:type="dxa"/>
            <w:gridSpan w:val="3"/>
            <w:shd w:val="clear" w:color="auto" w:fill="E59EDC" w:themeFill="accent5" w:themeFillTint="66"/>
          </w:tcPr>
          <w:p w14:paraId="53E09E37" w14:textId="4970CE3D" w:rsidR="00E55EF7" w:rsidRPr="003F1692" w:rsidRDefault="00E55EF7" w:rsidP="005F72DA">
            <w:pPr>
              <w:rPr>
                <w:b/>
                <w:bCs/>
                <w:sz w:val="22"/>
                <w:szCs w:val="22"/>
              </w:rPr>
            </w:pPr>
            <w:r w:rsidRPr="003F1692">
              <w:rPr>
                <w:b/>
                <w:bCs/>
                <w:sz w:val="22"/>
                <w:szCs w:val="22"/>
              </w:rPr>
              <w:t>CHOOSE YOUR METAPHOR:</w:t>
            </w:r>
          </w:p>
          <w:p w14:paraId="18B36EAB" w14:textId="330ED349" w:rsidR="00E55EF7" w:rsidRPr="003F1692" w:rsidRDefault="00E55EF7" w:rsidP="005F72DA">
            <w:pPr>
              <w:rPr>
                <w:b/>
                <w:bCs/>
                <w:sz w:val="22"/>
                <w:szCs w:val="22"/>
              </w:rPr>
            </w:pPr>
            <w:r w:rsidRPr="003F1692">
              <w:rPr>
                <w:b/>
                <w:bCs/>
                <w:sz w:val="22"/>
                <w:szCs w:val="22"/>
              </w:rPr>
              <w:t xml:space="preserve">Which metaphor do you think best fits the headline? </w:t>
            </w:r>
            <w:r w:rsidR="003F1692">
              <w:rPr>
                <w:b/>
                <w:bCs/>
                <w:sz w:val="22"/>
                <w:szCs w:val="22"/>
              </w:rPr>
              <w:t>Circle the one you think you’d like to use.</w:t>
            </w:r>
          </w:p>
        </w:tc>
      </w:tr>
      <w:tr w:rsidR="00E55EF7" w14:paraId="586EE7CF" w14:textId="10A1D201" w:rsidTr="002C15C3">
        <w:trPr>
          <w:trHeight w:val="300"/>
        </w:trPr>
        <w:tc>
          <w:tcPr>
            <w:tcW w:w="4957" w:type="dxa"/>
          </w:tcPr>
          <w:p w14:paraId="660CC643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Latest environmental report says that governments are ignoring the warning signs of climate change.</w:t>
            </w:r>
          </w:p>
        </w:tc>
        <w:tc>
          <w:tcPr>
            <w:tcW w:w="2976" w:type="dxa"/>
          </w:tcPr>
          <w:p w14:paraId="0CD16726" w14:textId="4ABE588E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Incoming tidal wave / tsunami</w:t>
            </w:r>
          </w:p>
        </w:tc>
        <w:tc>
          <w:tcPr>
            <w:tcW w:w="2835" w:type="dxa"/>
          </w:tcPr>
          <w:p w14:paraId="44D5CF52" w14:textId="123F31FD" w:rsidR="00E55EF7" w:rsidRPr="002C15C3" w:rsidRDefault="003F169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Sinking ship / Titanic</w:t>
            </w:r>
          </w:p>
        </w:tc>
        <w:tc>
          <w:tcPr>
            <w:tcW w:w="3544" w:type="dxa"/>
          </w:tcPr>
          <w:p w14:paraId="2B02269D" w14:textId="2815E23A" w:rsidR="00E55EF7" w:rsidRPr="002C15C3" w:rsidRDefault="003F169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Ostrich with head in the sand</w:t>
            </w:r>
          </w:p>
        </w:tc>
      </w:tr>
      <w:tr w:rsidR="00E55EF7" w14:paraId="4345B849" w14:textId="71747E4D" w:rsidTr="002C15C3">
        <w:trPr>
          <w:trHeight w:val="300"/>
        </w:trPr>
        <w:tc>
          <w:tcPr>
            <w:tcW w:w="4957" w:type="dxa"/>
          </w:tcPr>
          <w:p w14:paraId="31BFC339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Charity boss caught stealing from charity’s funds</w:t>
            </w:r>
          </w:p>
        </w:tc>
        <w:tc>
          <w:tcPr>
            <w:tcW w:w="2976" w:type="dxa"/>
          </w:tcPr>
          <w:p w14:paraId="76E17B57" w14:textId="12B728CF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Robin Hood</w:t>
            </w:r>
          </w:p>
        </w:tc>
        <w:tc>
          <w:tcPr>
            <w:tcW w:w="2835" w:type="dxa"/>
          </w:tcPr>
          <w:p w14:paraId="7EB28427" w14:textId="0B2ED4AB" w:rsidR="00E55EF7" w:rsidRPr="002C15C3" w:rsidRDefault="003F1692" w:rsidP="003F1692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Wolf in sheep’s clothing</w:t>
            </w:r>
          </w:p>
        </w:tc>
        <w:tc>
          <w:tcPr>
            <w:tcW w:w="3544" w:type="dxa"/>
          </w:tcPr>
          <w:p w14:paraId="1D1E32E1" w14:textId="0FC646B8" w:rsidR="00E55EF7" w:rsidRPr="002C15C3" w:rsidRDefault="003F169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Pinocchio</w:t>
            </w:r>
          </w:p>
        </w:tc>
      </w:tr>
      <w:tr w:rsidR="00E55EF7" w14:paraId="09863C4D" w14:textId="3DF07533" w:rsidTr="002C15C3">
        <w:trPr>
          <w:trHeight w:val="300"/>
        </w:trPr>
        <w:tc>
          <w:tcPr>
            <w:tcW w:w="4957" w:type="dxa"/>
          </w:tcPr>
          <w:p w14:paraId="64BB8FC6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Bank Boss says low-income workers should ‘just work harder’.</w:t>
            </w:r>
          </w:p>
        </w:tc>
        <w:tc>
          <w:tcPr>
            <w:tcW w:w="2976" w:type="dxa"/>
          </w:tcPr>
          <w:p w14:paraId="0A87952C" w14:textId="475612CE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Cat versus Mouse or Bird versus Worm</w:t>
            </w:r>
          </w:p>
          <w:p w14:paraId="5495951C" w14:textId="6657054D" w:rsidR="00E55EF7" w:rsidRPr="002C15C3" w:rsidRDefault="00E55EF7" w:rsidP="005F72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3B33030" w14:textId="63D38866" w:rsidR="003F1692" w:rsidRPr="002C15C3" w:rsidRDefault="003F1692" w:rsidP="003F1692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Drowning person</w:t>
            </w:r>
          </w:p>
          <w:p w14:paraId="4D8BB7CF" w14:textId="77777777" w:rsidR="00E55EF7" w:rsidRPr="002C15C3" w:rsidRDefault="00E55EF7" w:rsidP="005F72D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CCCED29" w14:textId="5945BBF5" w:rsidR="00E55EF7" w:rsidRPr="002C15C3" w:rsidRDefault="003F169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 xml:space="preserve">Person on a steep mountain (or </w:t>
            </w:r>
            <w:proofErr w:type="gramStart"/>
            <w:r w:rsidRPr="002C15C3">
              <w:rPr>
                <w:sz w:val="20"/>
                <w:szCs w:val="20"/>
              </w:rPr>
              <w:t>other</w:t>
            </w:r>
            <w:proofErr w:type="gramEnd"/>
            <w:r w:rsidRPr="002C15C3">
              <w:rPr>
                <w:sz w:val="20"/>
                <w:szCs w:val="20"/>
              </w:rPr>
              <w:t xml:space="preserve"> difficult geographical feature)</w:t>
            </w:r>
          </w:p>
        </w:tc>
      </w:tr>
      <w:tr w:rsidR="00E55EF7" w14:paraId="326F8F96" w14:textId="3EB98750" w:rsidTr="002C15C3">
        <w:trPr>
          <w:trHeight w:val="300"/>
        </w:trPr>
        <w:tc>
          <w:tcPr>
            <w:tcW w:w="4957" w:type="dxa"/>
          </w:tcPr>
          <w:p w14:paraId="7DC40360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AI set to be the biggest threat to job market.</w:t>
            </w:r>
          </w:p>
        </w:tc>
        <w:tc>
          <w:tcPr>
            <w:tcW w:w="2976" w:type="dxa"/>
          </w:tcPr>
          <w:p w14:paraId="63C27CEC" w14:textId="606B99D3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Big Bad Wolf / any other classic villain</w:t>
            </w:r>
          </w:p>
          <w:p w14:paraId="1509C24C" w14:textId="5BDF0E75" w:rsidR="00E55EF7" w:rsidRPr="002C15C3" w:rsidRDefault="00E55EF7" w:rsidP="005F72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3A8622" w14:textId="002ADB93" w:rsidR="003F1692" w:rsidRPr="002C15C3" w:rsidRDefault="003F1692" w:rsidP="003F1692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A cliff / some other dangerous geographical feature</w:t>
            </w:r>
          </w:p>
          <w:p w14:paraId="68F5CE9F" w14:textId="1264DD8F" w:rsidR="00E55EF7" w:rsidRPr="002C15C3" w:rsidRDefault="00E55EF7" w:rsidP="003F169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E88ED83" w14:textId="0EB13FB9" w:rsidR="00E55EF7" w:rsidRPr="002C15C3" w:rsidRDefault="003F169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A Robot versus a Human</w:t>
            </w:r>
          </w:p>
        </w:tc>
      </w:tr>
      <w:tr w:rsidR="00E55EF7" w14:paraId="766E9E21" w14:textId="73F28C69" w:rsidTr="002C15C3">
        <w:trPr>
          <w:trHeight w:val="300"/>
        </w:trPr>
        <w:tc>
          <w:tcPr>
            <w:tcW w:w="4957" w:type="dxa"/>
          </w:tcPr>
          <w:p w14:paraId="7CE44D3F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New tax on top 1% of earners, is condemned by rich list.</w:t>
            </w:r>
          </w:p>
        </w:tc>
        <w:tc>
          <w:tcPr>
            <w:tcW w:w="2976" w:type="dxa"/>
          </w:tcPr>
          <w:p w14:paraId="69FBA826" w14:textId="572A2658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Birds in their nest getting food</w:t>
            </w:r>
          </w:p>
        </w:tc>
        <w:tc>
          <w:tcPr>
            <w:tcW w:w="2835" w:type="dxa"/>
          </w:tcPr>
          <w:p w14:paraId="59B8B6D8" w14:textId="0E8D1AAD" w:rsidR="00E55EF7" w:rsidRPr="002C15C3" w:rsidRDefault="003F1692" w:rsidP="003F1692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The Princess and the Pea</w:t>
            </w:r>
          </w:p>
        </w:tc>
        <w:tc>
          <w:tcPr>
            <w:tcW w:w="3544" w:type="dxa"/>
          </w:tcPr>
          <w:p w14:paraId="3B017D60" w14:textId="1278C054" w:rsidR="00E55EF7" w:rsidRPr="002C15C3" w:rsidRDefault="00DE05C6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A King and Peasants</w:t>
            </w:r>
          </w:p>
        </w:tc>
      </w:tr>
      <w:tr w:rsidR="00E55EF7" w14:paraId="13D30812" w14:textId="1AE71166" w:rsidTr="002C15C3">
        <w:trPr>
          <w:trHeight w:val="300"/>
        </w:trPr>
        <w:tc>
          <w:tcPr>
            <w:tcW w:w="4957" w:type="dxa"/>
          </w:tcPr>
          <w:p w14:paraId="0CB56083" w14:textId="77777777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Community Group wins fight to keep fast food chain out of country town</w:t>
            </w:r>
          </w:p>
        </w:tc>
        <w:tc>
          <w:tcPr>
            <w:tcW w:w="2976" w:type="dxa"/>
          </w:tcPr>
          <w:p w14:paraId="25443345" w14:textId="18141DBD" w:rsidR="00E55EF7" w:rsidRPr="002C15C3" w:rsidRDefault="00E55EF7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David and Goliath</w:t>
            </w:r>
          </w:p>
          <w:p w14:paraId="09A4D6D9" w14:textId="0E27502A" w:rsidR="00E55EF7" w:rsidRPr="002C15C3" w:rsidRDefault="00E55EF7" w:rsidP="005F72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3B14E1" w14:textId="365C4AF6" w:rsidR="00DE05C6" w:rsidRPr="002C15C3" w:rsidRDefault="00DE05C6" w:rsidP="00DE05C6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The Pied Piper</w:t>
            </w:r>
          </w:p>
          <w:p w14:paraId="04374062" w14:textId="168341BD" w:rsidR="00E55EF7" w:rsidRPr="002C15C3" w:rsidRDefault="00E55EF7" w:rsidP="00DE05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D9330F3" w14:textId="33527CAD" w:rsidR="00E55EF7" w:rsidRPr="002C15C3" w:rsidRDefault="00140C52" w:rsidP="005F72DA">
            <w:pPr>
              <w:rPr>
                <w:sz w:val="20"/>
                <w:szCs w:val="20"/>
              </w:rPr>
            </w:pPr>
            <w:r w:rsidRPr="002C15C3">
              <w:rPr>
                <w:sz w:val="20"/>
                <w:szCs w:val="20"/>
              </w:rPr>
              <w:t>Food pyramid / food groups chart</w:t>
            </w:r>
          </w:p>
        </w:tc>
      </w:tr>
    </w:tbl>
    <w:p w14:paraId="03A41BEB" w14:textId="481A7D45" w:rsidR="002B1617" w:rsidRPr="002C15C3" w:rsidRDefault="002B1617" w:rsidP="00CE4CD9">
      <w:pPr>
        <w:jc w:val="both"/>
        <w:rPr>
          <w:rFonts w:ascii="Century Gothic" w:hAnsi="Century Gothic"/>
          <w:color w:val="000000" w:themeColor="text1"/>
          <w:sz w:val="4"/>
          <w:szCs w:val="4"/>
          <w:shd w:val="clear" w:color="auto" w:fill="FFFFFF"/>
        </w:rPr>
      </w:pPr>
    </w:p>
    <w:p w14:paraId="000FCD4E" w14:textId="33D455A1" w:rsidR="002C15C3" w:rsidRPr="002C15C3" w:rsidRDefault="002C15C3" w:rsidP="00CE4CD9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</w:pPr>
      <w:r w:rsidRPr="002C15C3"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  <w:t>Fill in the table below: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28"/>
        <w:gridCol w:w="2578"/>
        <w:gridCol w:w="5245"/>
        <w:gridCol w:w="4961"/>
      </w:tblGrid>
      <w:tr w:rsidR="003F1692" w:rsidRPr="006250FC" w14:paraId="1EEE3121" w14:textId="77777777" w:rsidTr="002C15C3">
        <w:trPr>
          <w:trHeight w:val="1394"/>
        </w:trPr>
        <w:tc>
          <w:tcPr>
            <w:tcW w:w="1528" w:type="dxa"/>
          </w:tcPr>
          <w:p w14:paraId="1562FBDC" w14:textId="77777777" w:rsidR="003F1692" w:rsidRPr="006250FC" w:rsidRDefault="003F1692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Headline</w:t>
            </w:r>
          </w:p>
        </w:tc>
        <w:tc>
          <w:tcPr>
            <w:tcW w:w="2578" w:type="dxa"/>
          </w:tcPr>
          <w:p w14:paraId="1164E771" w14:textId="77777777" w:rsidR="003F1692" w:rsidRPr="006250FC" w:rsidRDefault="003F1692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Chosen Metaphor</w:t>
            </w:r>
          </w:p>
        </w:tc>
        <w:tc>
          <w:tcPr>
            <w:tcW w:w="5245" w:type="dxa"/>
          </w:tcPr>
          <w:p w14:paraId="670F81B9" w14:textId="77777777" w:rsidR="003F1692" w:rsidRPr="006250FC" w:rsidRDefault="003F1692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How can I incorporate this metaphor into my cartoon? What am I trying to say?</w:t>
            </w:r>
          </w:p>
        </w:tc>
        <w:tc>
          <w:tcPr>
            <w:tcW w:w="4961" w:type="dxa"/>
          </w:tcPr>
          <w:p w14:paraId="58F08A15" w14:textId="77777777" w:rsidR="003F1692" w:rsidRPr="006250FC" w:rsidRDefault="003F1692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Description of what my cartoon could look </w:t>
            </w:r>
            <w:proofErr w:type="gramStart"/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like?</w:t>
            </w:r>
            <w:proofErr w:type="gramEnd"/>
            <w:r w:rsidRPr="006250FC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(i.e. how I will draw the metaphor)</w:t>
            </w:r>
          </w:p>
        </w:tc>
      </w:tr>
      <w:tr w:rsidR="002C15C3" w:rsidRPr="006250FC" w14:paraId="618D4F39" w14:textId="77777777" w:rsidTr="002C15C3">
        <w:trPr>
          <w:trHeight w:val="1394"/>
        </w:trPr>
        <w:tc>
          <w:tcPr>
            <w:tcW w:w="1528" w:type="dxa"/>
          </w:tcPr>
          <w:p w14:paraId="7DB7087D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A3B4212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4D94FF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124FEE6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68606E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5FBBDE2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22139F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0DBC169" w14:textId="77777777" w:rsidR="002C15C3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4FBBD3A" w14:textId="77777777" w:rsidR="002C15C3" w:rsidRPr="006250FC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8" w:type="dxa"/>
          </w:tcPr>
          <w:p w14:paraId="58972B11" w14:textId="77777777" w:rsidR="002C15C3" w:rsidRPr="006250FC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45" w:type="dxa"/>
          </w:tcPr>
          <w:p w14:paraId="3A5C1294" w14:textId="77777777" w:rsidR="002C15C3" w:rsidRPr="006250FC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14:paraId="794184B7" w14:textId="77777777" w:rsidR="002C15C3" w:rsidRPr="006250FC" w:rsidRDefault="002C15C3" w:rsidP="005F72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14:paraId="58698BF1" w14:textId="0382E3D2" w:rsidR="00403FF5" w:rsidRDefault="00403FF5" w:rsidP="00CE4CD9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</w:p>
    <w:p w14:paraId="4B06D2F3" w14:textId="196ECB08" w:rsidR="0011591C" w:rsidRDefault="0011591C" w:rsidP="00CE4CD9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</w:pPr>
      <w:r w:rsidRPr="0011591C"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Draw your cartoon:</w:t>
      </w:r>
    </w:p>
    <w:p w14:paraId="115FBD3D" w14:textId="05D53D57" w:rsidR="0054695B" w:rsidRPr="0011591C" w:rsidRDefault="0054695B" w:rsidP="00CE4CD9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entury Gothic" w:hAnsi="Century Gothic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609EDA8A" wp14:editId="43091E5D">
                <wp:simplePos x="0" y="0"/>
                <wp:positionH relativeFrom="column">
                  <wp:posOffset>88900</wp:posOffset>
                </wp:positionH>
                <wp:positionV relativeFrom="paragraph">
                  <wp:posOffset>208280</wp:posOffset>
                </wp:positionV>
                <wp:extent cx="8788400" cy="4318000"/>
                <wp:effectExtent l="19050" t="19050" r="12700" b="25400"/>
                <wp:wrapNone/>
                <wp:docPr id="17328223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0" cy="431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53D4" id="Rectangle 4" o:spid="_x0000_s1026" style="position:absolute;margin-left:7pt;margin-top:16.4pt;width:692pt;height:340pt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" filled="f" strokecolor="#0d0d0d [3069]" strokeweight="2.25pt"/>
            </w:pict>
          </mc:Fallback>
        </mc:AlternateContent>
      </w:r>
    </w:p>
    <w:sectPr w:rsidR="0054695B" w:rsidRPr="0011591C" w:rsidSect="002B1617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1BE4" w14:textId="77777777" w:rsidR="005F5308" w:rsidRDefault="005F5308" w:rsidP="00325F14">
      <w:pPr>
        <w:spacing w:after="0" w:line="240" w:lineRule="auto"/>
      </w:pPr>
      <w:r>
        <w:separator/>
      </w:r>
    </w:p>
  </w:endnote>
  <w:endnote w:type="continuationSeparator" w:id="0">
    <w:p w14:paraId="38C14651" w14:textId="77777777" w:rsidR="005F5308" w:rsidRDefault="005F5308" w:rsidP="00325F14">
      <w:pPr>
        <w:spacing w:after="0" w:line="240" w:lineRule="auto"/>
      </w:pPr>
      <w:r>
        <w:continuationSeparator/>
      </w:r>
    </w:p>
  </w:endnote>
  <w:endnote w:type="continuationNotice" w:id="1">
    <w:p w14:paraId="2201AE91" w14:textId="77777777" w:rsidR="005F5308" w:rsidRDefault="005F5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DED2" w14:textId="2EEF687C" w:rsidR="00325F14" w:rsidRDefault="00325F14">
    <w:pPr>
      <w:pStyle w:val="Footer"/>
    </w:pPr>
    <w:r w:rsidRPr="009134E1">
      <w:rPr>
        <w:rStyle w:val="WhiteCharacter"/>
        <w:noProof/>
      </w:rPr>
      <w:drawing>
        <wp:anchor distT="0" distB="0" distL="114300" distR="114300" simplePos="0" relativeHeight="251658240" behindDoc="1" locked="1" layoutInCell="1" allowOverlap="1" wp14:anchorId="6B4DCD73" wp14:editId="318823EE">
          <wp:simplePos x="0" y="0"/>
          <wp:positionH relativeFrom="page">
            <wp:posOffset>0</wp:posOffset>
          </wp:positionH>
          <wp:positionV relativeFrom="page">
            <wp:posOffset>9792335</wp:posOffset>
          </wp:positionV>
          <wp:extent cx="12625200" cy="900000"/>
          <wp:effectExtent l="0" t="0" r="5080" b="0"/>
          <wp:wrapNone/>
          <wp:docPr id="42" name="Graphic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0F48" w14:textId="3851BAE2" w:rsidR="00985986" w:rsidRDefault="00985986">
    <w:pPr>
      <w:pStyle w:val="Footer"/>
    </w:pPr>
    <w:r w:rsidRPr="009134E1">
      <w:rPr>
        <w:rStyle w:val="WhiteCharacter"/>
        <w:noProof/>
      </w:rPr>
      <w:drawing>
        <wp:anchor distT="0" distB="0" distL="114300" distR="114300" simplePos="0" relativeHeight="251662336" behindDoc="1" locked="1" layoutInCell="1" allowOverlap="1" wp14:anchorId="327B49CB" wp14:editId="4E6B47E2">
          <wp:simplePos x="0" y="0"/>
          <wp:positionH relativeFrom="page">
            <wp:posOffset>2540</wp:posOffset>
          </wp:positionH>
          <wp:positionV relativeFrom="page">
            <wp:posOffset>6661150</wp:posOffset>
          </wp:positionV>
          <wp:extent cx="12625070" cy="899795"/>
          <wp:effectExtent l="0" t="0" r="5080" b="0"/>
          <wp:wrapNone/>
          <wp:docPr id="1237594804" name="Graphic 12375948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0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4E1">
      <w:rPr>
        <w:rStyle w:val="WhiteCharacter"/>
        <w:noProof/>
      </w:rPr>
      <w:drawing>
        <wp:anchor distT="0" distB="0" distL="114300" distR="114300" simplePos="0" relativeHeight="251660288" behindDoc="1" locked="1" layoutInCell="1" allowOverlap="1" wp14:anchorId="4148229C" wp14:editId="0764926B">
          <wp:simplePos x="0" y="0"/>
          <wp:positionH relativeFrom="page">
            <wp:posOffset>0</wp:posOffset>
          </wp:positionH>
          <wp:positionV relativeFrom="page">
            <wp:posOffset>9792335</wp:posOffset>
          </wp:positionV>
          <wp:extent cx="12625200" cy="900000"/>
          <wp:effectExtent l="0" t="0" r="5080" b="0"/>
          <wp:wrapNone/>
          <wp:docPr id="219966632" name="Graphic 2199666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B281" w14:textId="77777777" w:rsidR="005F5308" w:rsidRDefault="005F5308" w:rsidP="00325F14">
      <w:pPr>
        <w:spacing w:after="0" w:line="240" w:lineRule="auto"/>
      </w:pPr>
      <w:r>
        <w:separator/>
      </w:r>
    </w:p>
  </w:footnote>
  <w:footnote w:type="continuationSeparator" w:id="0">
    <w:p w14:paraId="1D1B3266" w14:textId="77777777" w:rsidR="005F5308" w:rsidRDefault="005F5308" w:rsidP="00325F14">
      <w:pPr>
        <w:spacing w:after="0" w:line="240" w:lineRule="auto"/>
      </w:pPr>
      <w:r>
        <w:continuationSeparator/>
      </w:r>
    </w:p>
  </w:footnote>
  <w:footnote w:type="continuationNotice" w:id="1">
    <w:p w14:paraId="59B86CE7" w14:textId="77777777" w:rsidR="005F5308" w:rsidRDefault="005F530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14"/>
    <w:rsid w:val="00004144"/>
    <w:rsid w:val="000B4C8F"/>
    <w:rsid w:val="000D4E62"/>
    <w:rsid w:val="00111937"/>
    <w:rsid w:val="0011591C"/>
    <w:rsid w:val="00140C52"/>
    <w:rsid w:val="001F7A31"/>
    <w:rsid w:val="00240AE0"/>
    <w:rsid w:val="002B1617"/>
    <w:rsid w:val="002C15C3"/>
    <w:rsid w:val="002C5714"/>
    <w:rsid w:val="00325F14"/>
    <w:rsid w:val="00396ACD"/>
    <w:rsid w:val="003F079D"/>
    <w:rsid w:val="003F1692"/>
    <w:rsid w:val="00403FF5"/>
    <w:rsid w:val="00427C0B"/>
    <w:rsid w:val="004866E6"/>
    <w:rsid w:val="004A5BF3"/>
    <w:rsid w:val="005320F5"/>
    <w:rsid w:val="00543EB5"/>
    <w:rsid w:val="0054695B"/>
    <w:rsid w:val="005640F3"/>
    <w:rsid w:val="005A083B"/>
    <w:rsid w:val="005A1E55"/>
    <w:rsid w:val="005C343B"/>
    <w:rsid w:val="005E6EAA"/>
    <w:rsid w:val="005F5308"/>
    <w:rsid w:val="00623F8C"/>
    <w:rsid w:val="006250FC"/>
    <w:rsid w:val="006630D0"/>
    <w:rsid w:val="006935B1"/>
    <w:rsid w:val="00695DAD"/>
    <w:rsid w:val="006C037A"/>
    <w:rsid w:val="00865BED"/>
    <w:rsid w:val="008700EE"/>
    <w:rsid w:val="008F1CE6"/>
    <w:rsid w:val="00985986"/>
    <w:rsid w:val="0098777B"/>
    <w:rsid w:val="009D76AE"/>
    <w:rsid w:val="00A12D8F"/>
    <w:rsid w:val="00A147B2"/>
    <w:rsid w:val="00A45C7F"/>
    <w:rsid w:val="00AC0DA2"/>
    <w:rsid w:val="00B81937"/>
    <w:rsid w:val="00BD77C2"/>
    <w:rsid w:val="00C0464C"/>
    <w:rsid w:val="00C16130"/>
    <w:rsid w:val="00CA6EFF"/>
    <w:rsid w:val="00CD62C4"/>
    <w:rsid w:val="00CE2A8E"/>
    <w:rsid w:val="00CE38FD"/>
    <w:rsid w:val="00CE4CD9"/>
    <w:rsid w:val="00D20A1B"/>
    <w:rsid w:val="00D27207"/>
    <w:rsid w:val="00D8375B"/>
    <w:rsid w:val="00DA7EF6"/>
    <w:rsid w:val="00DE05C6"/>
    <w:rsid w:val="00DE4BD8"/>
    <w:rsid w:val="00E55EF7"/>
    <w:rsid w:val="00EC0563"/>
    <w:rsid w:val="00ED6174"/>
    <w:rsid w:val="00F13ADB"/>
    <w:rsid w:val="00F61D42"/>
    <w:rsid w:val="00F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9F06"/>
  <w15:chartTrackingRefBased/>
  <w15:docId w15:val="{B578A6FF-A208-402F-9ADB-F9363C3E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Spacing"/>
    <w:next w:val="Normal"/>
    <w:link w:val="MainChar"/>
    <w:qFormat/>
    <w:rsid w:val="00D8375B"/>
    <w:rPr>
      <w:rFonts w:ascii="Century Gothic" w:hAnsi="Century Gothic"/>
      <w:sz w:val="22"/>
    </w:rPr>
  </w:style>
  <w:style w:type="character" w:customStyle="1" w:styleId="MainChar">
    <w:name w:val="Main Char"/>
    <w:basedOn w:val="DefaultParagraphFont"/>
    <w:link w:val="Main"/>
    <w:rsid w:val="00D8375B"/>
    <w:rPr>
      <w:rFonts w:ascii="Century Gothic" w:hAnsi="Century Gothic"/>
      <w:sz w:val="22"/>
    </w:rPr>
  </w:style>
  <w:style w:type="paragraph" w:styleId="NoSpacing">
    <w:name w:val="No Spacing"/>
    <w:uiPriority w:val="1"/>
    <w:qFormat/>
    <w:rsid w:val="00D837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14"/>
  </w:style>
  <w:style w:type="paragraph" w:styleId="Footer">
    <w:name w:val="footer"/>
    <w:basedOn w:val="Normal"/>
    <w:link w:val="FooterChar"/>
    <w:uiPriority w:val="99"/>
    <w:unhideWhenUsed/>
    <w:rsid w:val="0032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14"/>
  </w:style>
  <w:style w:type="character" w:customStyle="1" w:styleId="WhiteCharacter">
    <w:name w:val="White Character"/>
    <w:basedOn w:val="DefaultParagraphFont"/>
    <w:uiPriority w:val="1"/>
    <w:rsid w:val="00325F14"/>
    <w:rPr>
      <w:color w:val="FFFFFF" w:themeColor="background1"/>
    </w:rPr>
  </w:style>
  <w:style w:type="character" w:customStyle="1" w:styleId="apple-converted-space">
    <w:name w:val="apple-converted-space"/>
    <w:basedOn w:val="DefaultParagraphFont"/>
    <w:rsid w:val="00325F14"/>
  </w:style>
  <w:style w:type="table" w:styleId="TableGrid">
    <w:name w:val="Table Grid"/>
    <w:basedOn w:val="TableNormal"/>
    <w:uiPriority w:val="39"/>
    <w:rsid w:val="0040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7c08e43b5540c4ce3c649ae58f4c966b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590cf18644cb3440d62c61a2e23c767e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/>
  </documentManagement>
</p:properties>
</file>

<file path=customXml/itemProps1.xml><?xml version="1.0" encoding="utf-8"?>
<ds:datastoreItem xmlns:ds="http://schemas.openxmlformats.org/officeDocument/2006/customXml" ds:itemID="{8AC5CA1D-D02A-4E7A-8FA1-3B94093F7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B520B-AD22-47B0-BAFA-71E24A27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5ACB5-DDB0-4238-816C-7DDCB21071D2}">
  <ds:schemaRefs>
    <ds:schemaRef ds:uri="http://schemas.microsoft.com/office/2006/metadata/properties"/>
    <ds:schemaRef ds:uri="http://schemas.microsoft.com/office/infopath/2007/PartnerControls"/>
    <ds:schemaRef ds:uri="fd313d20-157f-4da6-a11f-48e5888e0ed7"/>
    <ds:schemaRef ds:uri="5fc2fe39-ae77-466c-9c4c-31b59fecd75f"/>
  </ds:schemaRefs>
</ds:datastoreItem>
</file>

<file path=docMetadata/LabelInfo.xml><?xml version="1.0" encoding="utf-8"?>
<clbl:labelList xmlns:clbl="http://schemas.microsoft.com/office/2020/mipLabelMetadata">
  <clbl:label id="{0074ab41-d99f-473f-8ebf-8c4bb2082cfd}" enabled="0" method="" siteId="{0074ab41-d99f-473f-8ebf-8c4bb2082c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Mairead Kennedy</cp:lastModifiedBy>
  <cp:revision>58</cp:revision>
  <dcterms:created xsi:type="dcterms:W3CDTF">2025-08-06T06:51:00Z</dcterms:created>
  <dcterms:modified xsi:type="dcterms:W3CDTF">2025-08-07T06:23:00Z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