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EEB2" w14:textId="636D11A6" w:rsidR="00C54872" w:rsidRPr="00E24C58" w:rsidRDefault="00C54872" w:rsidP="007520F6">
      <w:pPr>
        <w:jc w:val="both"/>
        <w:rPr>
          <w:rFonts w:ascii="Century Gothic" w:hAnsi="Century Gothic" w:cs="Times New Roman"/>
          <w:b/>
          <w:bCs/>
          <w:sz w:val="24"/>
          <w:szCs w:val="24"/>
        </w:rPr>
      </w:pPr>
      <w:r w:rsidRPr="00E24C58">
        <w:rPr>
          <w:rFonts w:ascii="Century Gothic" w:hAnsi="Century Gothic" w:cs="Times New Roman"/>
          <w:b/>
          <w:bCs/>
          <w:sz w:val="24"/>
          <w:szCs w:val="24"/>
        </w:rPr>
        <w:t>Teacher Guide:</w:t>
      </w:r>
    </w:p>
    <w:p w14:paraId="5D1094AB" w14:textId="07A65003" w:rsidR="001234EC" w:rsidRPr="00E24C58" w:rsidRDefault="001234EC" w:rsidP="007520F6">
      <w:pPr>
        <w:jc w:val="both"/>
        <w:rPr>
          <w:rFonts w:ascii="Century Gothic" w:hAnsi="Century Gothic" w:cs="Times New Roman"/>
          <w:sz w:val="24"/>
          <w:szCs w:val="24"/>
        </w:rPr>
      </w:pPr>
      <w:r w:rsidRPr="00E24C58">
        <w:rPr>
          <w:rFonts w:ascii="Century Gothic" w:hAnsi="Century Gothic" w:cs="Times New Roman"/>
          <w:sz w:val="24"/>
          <w:szCs w:val="24"/>
        </w:rPr>
        <w:t>This teacher guide complements the student worksheet for Amelia’s Book Bash session.</w:t>
      </w:r>
    </w:p>
    <w:p w14:paraId="58CB6E81" w14:textId="3E635A1C" w:rsidR="00C54872" w:rsidRPr="00E24C58" w:rsidRDefault="007D16D9" w:rsidP="007520F6">
      <w:pPr>
        <w:jc w:val="both"/>
        <w:rPr>
          <w:rFonts w:ascii="Century Gothic" w:hAnsi="Century Gothic" w:cs="Times New Roman"/>
          <w:b/>
          <w:bCs/>
          <w:sz w:val="24"/>
          <w:szCs w:val="24"/>
        </w:rPr>
      </w:pPr>
      <w:r w:rsidRPr="00E24C58">
        <w:rPr>
          <w:rFonts w:ascii="Century Gothic" w:hAnsi="Century Gothic"/>
          <w:noProof/>
        </w:rPr>
        <w:drawing>
          <wp:inline distT="0" distB="0" distL="0" distR="0" wp14:anchorId="3D3671A0" wp14:editId="3C73D01C">
            <wp:extent cx="1594338" cy="2089875"/>
            <wp:effectExtent l="0" t="0" r="6350" b="5715"/>
            <wp:docPr id="2076338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338364" name=""/>
                    <pic:cNvPicPr/>
                  </pic:nvPicPr>
                  <pic:blipFill>
                    <a:blip r:embed="rId8"/>
                    <a:stretch>
                      <a:fillRect/>
                    </a:stretch>
                  </pic:blipFill>
                  <pic:spPr>
                    <a:xfrm>
                      <a:off x="0" y="0"/>
                      <a:ext cx="1600358" cy="2097766"/>
                    </a:xfrm>
                    <a:prstGeom prst="rect">
                      <a:avLst/>
                    </a:prstGeom>
                  </pic:spPr>
                </pic:pic>
              </a:graphicData>
            </a:graphic>
          </wp:inline>
        </w:drawing>
      </w:r>
      <w:r w:rsidR="001234EC" w:rsidRPr="00E24C58">
        <w:rPr>
          <w:rFonts w:ascii="Century Gothic" w:hAnsi="Century Gothic" w:cs="Times New Roman"/>
          <w:b/>
          <w:bCs/>
          <w:sz w:val="24"/>
          <w:szCs w:val="24"/>
        </w:rPr>
        <w:t xml:space="preserve">   </w:t>
      </w:r>
      <w:r w:rsidR="001234EC" w:rsidRPr="00E24C58">
        <w:rPr>
          <w:rFonts w:ascii="Century Gothic" w:hAnsi="Century Gothic"/>
          <w:noProof/>
        </w:rPr>
        <w:drawing>
          <wp:inline distT="0" distB="0" distL="0" distR="0" wp14:anchorId="07F2B92F" wp14:editId="6F027485">
            <wp:extent cx="1600200" cy="2203979"/>
            <wp:effectExtent l="0" t="0" r="0" b="6350"/>
            <wp:docPr id="668667100" name="Picture 1" descr="A close-up of a pos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667100" name="Picture 1" descr="A close-up of a poster&#10;&#10;Description automatically generated"/>
                    <pic:cNvPicPr/>
                  </pic:nvPicPr>
                  <pic:blipFill>
                    <a:blip r:embed="rId9"/>
                    <a:stretch>
                      <a:fillRect/>
                    </a:stretch>
                  </pic:blipFill>
                  <pic:spPr>
                    <a:xfrm>
                      <a:off x="0" y="0"/>
                      <a:ext cx="1610057" cy="2217555"/>
                    </a:xfrm>
                    <a:prstGeom prst="rect">
                      <a:avLst/>
                    </a:prstGeom>
                  </pic:spPr>
                </pic:pic>
              </a:graphicData>
            </a:graphic>
          </wp:inline>
        </w:drawing>
      </w:r>
    </w:p>
    <w:p w14:paraId="73D6469F" w14:textId="77777777" w:rsidR="001234EC" w:rsidRPr="00E24C58" w:rsidRDefault="001234EC" w:rsidP="007520F6">
      <w:pPr>
        <w:jc w:val="both"/>
        <w:rPr>
          <w:rFonts w:ascii="Century Gothic" w:hAnsi="Century Gothic" w:cs="Times New Roman"/>
          <w:b/>
          <w:bCs/>
          <w:sz w:val="24"/>
          <w:szCs w:val="24"/>
        </w:rPr>
      </w:pPr>
    </w:p>
    <w:p w14:paraId="70CF288C" w14:textId="62E5EAFB" w:rsidR="007520F6" w:rsidRPr="00E24C58" w:rsidRDefault="007520F6" w:rsidP="007520F6">
      <w:pPr>
        <w:jc w:val="both"/>
        <w:rPr>
          <w:rFonts w:ascii="Century Gothic" w:hAnsi="Century Gothic" w:cs="Times New Roman"/>
          <w:b/>
          <w:bCs/>
          <w:sz w:val="24"/>
          <w:szCs w:val="24"/>
        </w:rPr>
      </w:pPr>
      <w:r w:rsidRPr="00E24C58">
        <w:rPr>
          <w:rFonts w:ascii="Century Gothic" w:hAnsi="Century Gothic" w:cs="Times New Roman"/>
          <w:b/>
          <w:bCs/>
          <w:sz w:val="24"/>
          <w:szCs w:val="24"/>
        </w:rPr>
        <w:t xml:space="preserve">Frederick Baker </w:t>
      </w:r>
      <w:r w:rsidR="00141D96" w:rsidRPr="00E24C58">
        <w:rPr>
          <w:rFonts w:ascii="Century Gothic" w:hAnsi="Century Gothic" w:cs="Times New Roman"/>
          <w:b/>
          <w:bCs/>
          <w:sz w:val="24"/>
          <w:szCs w:val="24"/>
        </w:rPr>
        <w:t>Source:</w:t>
      </w:r>
    </w:p>
    <w:p w14:paraId="77F14335" w14:textId="7BA276C5" w:rsidR="00141D96" w:rsidRPr="00E24C58" w:rsidRDefault="00141D96" w:rsidP="007520F6">
      <w:pPr>
        <w:jc w:val="both"/>
        <w:rPr>
          <w:rFonts w:ascii="Century Gothic" w:hAnsi="Century Gothic" w:cs="Times New Roman"/>
          <w:sz w:val="24"/>
          <w:szCs w:val="24"/>
        </w:rPr>
      </w:pPr>
      <w:r w:rsidRPr="00E24C58">
        <w:rPr>
          <w:rFonts w:ascii="Century Gothic" w:hAnsi="Century Gothic" w:cs="Times New Roman"/>
          <w:sz w:val="24"/>
          <w:szCs w:val="24"/>
        </w:rPr>
        <w:t>Amelia will be guiding students through this source</w:t>
      </w:r>
      <w:r w:rsidR="00EF1C13" w:rsidRPr="00E24C58">
        <w:rPr>
          <w:rFonts w:ascii="Century Gothic" w:hAnsi="Century Gothic" w:cs="Times New Roman"/>
          <w:sz w:val="24"/>
          <w:szCs w:val="24"/>
        </w:rPr>
        <w:t xml:space="preserve"> during the livestream.</w:t>
      </w:r>
    </w:p>
    <w:p w14:paraId="4B3A5039" w14:textId="31074F1E" w:rsidR="001234EC" w:rsidRPr="00E24C58" w:rsidRDefault="00A541EF" w:rsidP="007520F6">
      <w:pPr>
        <w:jc w:val="both"/>
        <w:rPr>
          <w:rFonts w:ascii="Century Gothic" w:hAnsi="Century Gothic" w:cs="Times New Roman"/>
          <w:sz w:val="24"/>
          <w:szCs w:val="24"/>
        </w:rPr>
      </w:pPr>
      <w:r w:rsidRPr="00E24C58">
        <w:rPr>
          <w:rFonts w:ascii="Century Gothic" w:hAnsi="Century Gothic" w:cs="Times New Roman"/>
          <w:sz w:val="24"/>
          <w:szCs w:val="24"/>
        </w:rPr>
        <w:t xml:space="preserve">For those who leave the virtual classroom early, </w:t>
      </w:r>
      <w:r w:rsidR="00B918E0" w:rsidRPr="00E24C58">
        <w:rPr>
          <w:rFonts w:ascii="Century Gothic" w:hAnsi="Century Gothic" w:cs="Times New Roman"/>
          <w:sz w:val="24"/>
          <w:szCs w:val="24"/>
        </w:rPr>
        <w:t xml:space="preserve">Amelia </w:t>
      </w:r>
      <w:r w:rsidR="00EF1C13" w:rsidRPr="00E24C58">
        <w:rPr>
          <w:rFonts w:ascii="Century Gothic" w:hAnsi="Century Gothic" w:cs="Times New Roman"/>
          <w:sz w:val="24"/>
          <w:szCs w:val="24"/>
        </w:rPr>
        <w:t xml:space="preserve">will </w:t>
      </w:r>
      <w:r w:rsidRPr="00E24C58">
        <w:rPr>
          <w:rFonts w:ascii="Century Gothic" w:hAnsi="Century Gothic" w:cs="Times New Roman"/>
          <w:sz w:val="24"/>
          <w:szCs w:val="24"/>
        </w:rPr>
        <w:t>read out the following information to students regarding the</w:t>
      </w:r>
      <w:r w:rsidR="00EF1C13" w:rsidRPr="00E24C58">
        <w:rPr>
          <w:rFonts w:ascii="Century Gothic" w:hAnsi="Century Gothic" w:cs="Times New Roman"/>
          <w:sz w:val="24"/>
          <w:szCs w:val="24"/>
        </w:rPr>
        <w:t xml:space="preserve"> “research” section</w:t>
      </w:r>
      <w:r w:rsidRPr="00E24C58">
        <w:rPr>
          <w:rFonts w:ascii="Century Gothic" w:hAnsi="Century Gothic" w:cs="Times New Roman"/>
          <w:sz w:val="24"/>
          <w:szCs w:val="24"/>
        </w:rPr>
        <w:t>:</w:t>
      </w:r>
    </w:p>
    <w:p w14:paraId="5479A325" w14:textId="77777777" w:rsidR="007520F6" w:rsidRPr="00E24C58" w:rsidRDefault="007520F6" w:rsidP="007520F6">
      <w:pPr>
        <w:jc w:val="both"/>
        <w:rPr>
          <w:rFonts w:ascii="Century Gothic" w:hAnsi="Century Gothic" w:cs="Times New Roman"/>
          <w:i/>
          <w:iCs/>
          <w:sz w:val="24"/>
          <w:szCs w:val="24"/>
        </w:rPr>
      </w:pPr>
      <w:r w:rsidRPr="00E24C58">
        <w:rPr>
          <w:rFonts w:ascii="Century Gothic" w:hAnsi="Century Gothic" w:cs="Times New Roman"/>
          <w:i/>
          <w:iCs/>
          <w:sz w:val="24"/>
          <w:szCs w:val="24"/>
        </w:rPr>
        <w:t xml:space="preserve">Frederick ‘Federici’ Baker was born in Italy to British parents. He became an opera singer when he was 21, with a powerful, deep voice. He toured around the world playing many famous roles in popular operas and operettas, or early musicals. Many of his roles were boisterous and grand characters, such as pirate captains, army officers and emperors. On the opening night of Faust at Melbourne’s Princess Theatre in 1888, he was performing as the demonic villain Mephistopheles. While being lowered through the trapdoor on stage at the end of the show, he suddenly grabbed the edge of the floor and died of a heart attack behind the scenes. He was only 37. But his fellow cast members that night swore that he was with them at the curtain call. </w:t>
      </w:r>
    </w:p>
    <w:p w14:paraId="3BAE5789" w14:textId="5974B348" w:rsidR="00A541EF" w:rsidRPr="00E24C58" w:rsidRDefault="007520F6" w:rsidP="007520F6">
      <w:pPr>
        <w:jc w:val="both"/>
        <w:rPr>
          <w:rFonts w:ascii="Century Gothic" w:hAnsi="Century Gothic" w:cs="Times New Roman"/>
          <w:i/>
          <w:iCs/>
          <w:sz w:val="24"/>
          <w:szCs w:val="24"/>
        </w:rPr>
      </w:pPr>
      <w:r w:rsidRPr="00E24C58">
        <w:rPr>
          <w:rFonts w:ascii="Century Gothic" w:hAnsi="Century Gothic" w:cs="Times New Roman"/>
          <w:i/>
          <w:iCs/>
          <w:sz w:val="24"/>
          <w:szCs w:val="24"/>
        </w:rPr>
        <w:t>A few years later, security guards, actors and maintenance workers started to report ghostly happenings in the theatre, especially at night. Some claimed they saw Federici as a pale figure! Others reported coldness in the air or the feeling of someone touching their arm. He is said to be a harmless ghost though, who never does anything more sinister than cause lights to flicker, or frown at inferior performances. Today, the Princess Theatre’s bar is named after him, and the staff leave a seat for him on the opening night of every show. It’s said to be good luck if he appears.</w:t>
      </w:r>
    </w:p>
    <w:p w14:paraId="6BE5B88C" w14:textId="77777777" w:rsidR="001234EC" w:rsidRPr="00E24C58" w:rsidRDefault="001234EC" w:rsidP="00F9200E">
      <w:pPr>
        <w:rPr>
          <w:rFonts w:ascii="Century Gothic" w:hAnsi="Century Gothic" w:cs="Times New Roman"/>
          <w:b/>
          <w:bCs/>
          <w:sz w:val="24"/>
          <w:szCs w:val="24"/>
        </w:rPr>
      </w:pPr>
    </w:p>
    <w:p w14:paraId="34652E39" w14:textId="12C32974" w:rsidR="00141D96" w:rsidRPr="004B551E" w:rsidRDefault="00E24C58" w:rsidP="004B551E">
      <w:pPr>
        <w:jc w:val="both"/>
        <w:rPr>
          <w:rFonts w:ascii="Century Gothic" w:hAnsi="Century Gothic" w:cs="Times New Roman"/>
          <w:b/>
          <w:bCs/>
          <w:sz w:val="24"/>
          <w:szCs w:val="24"/>
        </w:rPr>
      </w:pPr>
      <w:r w:rsidRPr="004B551E">
        <w:rPr>
          <w:rFonts w:ascii="Century Gothic" w:hAnsi="Century Gothic" w:cs="Times New Roman"/>
          <w:b/>
          <w:bCs/>
          <w:sz w:val="24"/>
          <w:szCs w:val="24"/>
        </w:rPr>
        <w:lastRenderedPageBreak/>
        <w:t>May Wirth Source:</w:t>
      </w:r>
    </w:p>
    <w:p w14:paraId="6CB8191E" w14:textId="5B22D82D" w:rsidR="002F2735" w:rsidRPr="004B551E" w:rsidRDefault="002F2735" w:rsidP="004B551E">
      <w:pPr>
        <w:jc w:val="both"/>
        <w:rPr>
          <w:rFonts w:ascii="Century Gothic" w:hAnsi="Century Gothic" w:cs="Times New Roman"/>
          <w:sz w:val="24"/>
          <w:szCs w:val="24"/>
        </w:rPr>
      </w:pPr>
      <w:r w:rsidRPr="004B551E">
        <w:rPr>
          <w:rFonts w:ascii="Century Gothic" w:hAnsi="Century Gothic" w:cs="Times New Roman"/>
          <w:sz w:val="24"/>
          <w:szCs w:val="24"/>
        </w:rPr>
        <w:t xml:space="preserve">We recommend students complete this section </w:t>
      </w:r>
      <w:r w:rsidR="00677B97" w:rsidRPr="004B551E">
        <w:rPr>
          <w:rFonts w:ascii="Century Gothic" w:hAnsi="Century Gothic" w:cs="Times New Roman"/>
          <w:sz w:val="24"/>
          <w:szCs w:val="24"/>
        </w:rPr>
        <w:t>of the worksheet independently as they have completed an example with Amelia’s guidance.</w:t>
      </w:r>
    </w:p>
    <w:p w14:paraId="4845B199" w14:textId="6E0C483A" w:rsidR="00141D96" w:rsidRPr="004B551E" w:rsidRDefault="004B34C4" w:rsidP="004B551E">
      <w:pPr>
        <w:jc w:val="both"/>
        <w:rPr>
          <w:rFonts w:ascii="Century Gothic" w:hAnsi="Century Gothic" w:cs="Times New Roman"/>
          <w:sz w:val="24"/>
          <w:szCs w:val="24"/>
        </w:rPr>
      </w:pPr>
      <w:r>
        <w:rPr>
          <w:rFonts w:ascii="Century Gothic" w:hAnsi="Century Gothic" w:cs="Times New Roman"/>
          <w:b/>
          <w:bCs/>
          <w:sz w:val="24"/>
          <w:szCs w:val="24"/>
        </w:rPr>
        <w:t xml:space="preserve">Imagine section: </w:t>
      </w:r>
      <w:r w:rsidR="00677B97" w:rsidRPr="004B551E">
        <w:rPr>
          <w:rFonts w:ascii="Century Gothic" w:hAnsi="Century Gothic" w:cs="Times New Roman"/>
          <w:sz w:val="24"/>
          <w:szCs w:val="24"/>
        </w:rPr>
        <w:t>Please also</w:t>
      </w:r>
      <w:r w:rsidR="002F2735" w:rsidRPr="004B551E">
        <w:rPr>
          <w:rFonts w:ascii="Century Gothic" w:hAnsi="Century Gothic" w:cs="Times New Roman"/>
          <w:sz w:val="24"/>
          <w:szCs w:val="24"/>
        </w:rPr>
        <w:t xml:space="preserve"> see suggested student responses for the “Imagine” section</w:t>
      </w:r>
      <w:r>
        <w:rPr>
          <w:rFonts w:ascii="Century Gothic" w:hAnsi="Century Gothic" w:cs="Times New Roman"/>
          <w:sz w:val="24"/>
          <w:szCs w:val="24"/>
        </w:rPr>
        <w:t xml:space="preserve"> of the worksheet.</w:t>
      </w:r>
    </w:p>
    <w:p w14:paraId="0E36AFEB" w14:textId="3174E200" w:rsidR="00677B97" w:rsidRDefault="005414BB" w:rsidP="004B551E">
      <w:pPr>
        <w:pStyle w:val="ListParagraph"/>
        <w:numPr>
          <w:ilvl w:val="0"/>
          <w:numId w:val="2"/>
        </w:numPr>
        <w:jc w:val="both"/>
        <w:rPr>
          <w:rFonts w:ascii="Century Gothic" w:hAnsi="Century Gothic"/>
        </w:rPr>
      </w:pPr>
      <w:r w:rsidRPr="004B551E">
        <w:rPr>
          <w:rFonts w:ascii="Century Gothic" w:hAnsi="Century Gothic"/>
        </w:rPr>
        <w:t>How would you describe the clothes she is wearing? Write some ideas below.</w:t>
      </w:r>
    </w:p>
    <w:p w14:paraId="307E1F7E" w14:textId="6D3E3B24" w:rsidR="004B551E" w:rsidRPr="009F44A4" w:rsidRDefault="00314682" w:rsidP="004B551E">
      <w:pPr>
        <w:pStyle w:val="ListParagraph"/>
        <w:numPr>
          <w:ilvl w:val="1"/>
          <w:numId w:val="2"/>
        </w:numPr>
        <w:jc w:val="both"/>
        <w:rPr>
          <w:rFonts w:ascii="Century Gothic" w:hAnsi="Century Gothic"/>
          <w:color w:val="FF0000"/>
        </w:rPr>
      </w:pPr>
      <w:r w:rsidRPr="009F44A4">
        <w:rPr>
          <w:rFonts w:ascii="Century Gothic" w:hAnsi="Century Gothic"/>
          <w:color w:val="FF0000"/>
        </w:rPr>
        <w:t>Colourful</w:t>
      </w:r>
    </w:p>
    <w:p w14:paraId="63F3F0BB" w14:textId="74E56832" w:rsidR="00314682" w:rsidRPr="009F44A4" w:rsidRDefault="00314682" w:rsidP="004B551E">
      <w:pPr>
        <w:pStyle w:val="ListParagraph"/>
        <w:numPr>
          <w:ilvl w:val="1"/>
          <w:numId w:val="2"/>
        </w:numPr>
        <w:jc w:val="both"/>
        <w:rPr>
          <w:rFonts w:ascii="Century Gothic" w:hAnsi="Century Gothic"/>
          <w:color w:val="FF0000"/>
        </w:rPr>
      </w:pPr>
      <w:r w:rsidRPr="009F44A4">
        <w:rPr>
          <w:rFonts w:ascii="Century Gothic" w:hAnsi="Century Gothic"/>
          <w:color w:val="FF0000"/>
        </w:rPr>
        <w:t>Athletic</w:t>
      </w:r>
    </w:p>
    <w:p w14:paraId="384D0B4F" w14:textId="4330E202" w:rsidR="00314682" w:rsidRPr="009F44A4" w:rsidRDefault="00314682" w:rsidP="004B551E">
      <w:pPr>
        <w:pStyle w:val="ListParagraph"/>
        <w:numPr>
          <w:ilvl w:val="1"/>
          <w:numId w:val="2"/>
        </w:numPr>
        <w:jc w:val="both"/>
        <w:rPr>
          <w:rFonts w:ascii="Century Gothic" w:hAnsi="Century Gothic"/>
          <w:color w:val="FF0000"/>
        </w:rPr>
      </w:pPr>
      <w:r w:rsidRPr="009F44A4">
        <w:rPr>
          <w:rFonts w:ascii="Century Gothic" w:hAnsi="Century Gothic"/>
          <w:color w:val="FF0000"/>
        </w:rPr>
        <w:t>“pretty” – bow in hair</w:t>
      </w:r>
    </w:p>
    <w:p w14:paraId="58055524" w14:textId="6F386268" w:rsidR="00314682" w:rsidRPr="009F44A4" w:rsidRDefault="00314682" w:rsidP="004B551E">
      <w:pPr>
        <w:pStyle w:val="ListParagraph"/>
        <w:numPr>
          <w:ilvl w:val="1"/>
          <w:numId w:val="2"/>
        </w:numPr>
        <w:jc w:val="both"/>
        <w:rPr>
          <w:rFonts w:ascii="Century Gothic" w:hAnsi="Century Gothic"/>
          <w:color w:val="FF0000"/>
        </w:rPr>
      </w:pPr>
      <w:r w:rsidRPr="009F44A4">
        <w:rPr>
          <w:rFonts w:ascii="Century Gothic" w:hAnsi="Century Gothic"/>
          <w:color w:val="FF0000"/>
        </w:rPr>
        <w:t>Feminine</w:t>
      </w:r>
    </w:p>
    <w:p w14:paraId="5FAFA4AB" w14:textId="4B14E72B" w:rsidR="00321962" w:rsidRPr="009F44A4" w:rsidRDefault="00321962" w:rsidP="009F44A4">
      <w:pPr>
        <w:pStyle w:val="ListParagraph"/>
        <w:numPr>
          <w:ilvl w:val="1"/>
          <w:numId w:val="2"/>
        </w:numPr>
        <w:jc w:val="both"/>
        <w:rPr>
          <w:rFonts w:ascii="Century Gothic" w:hAnsi="Century Gothic"/>
          <w:color w:val="FF0000"/>
        </w:rPr>
      </w:pPr>
      <w:r w:rsidRPr="009F44A4">
        <w:rPr>
          <w:rFonts w:ascii="Century Gothic" w:hAnsi="Century Gothic"/>
          <w:color w:val="FF0000"/>
        </w:rPr>
        <w:t>“ballerina” – shoes</w:t>
      </w:r>
    </w:p>
    <w:p w14:paraId="22414B10" w14:textId="77777777" w:rsidR="00993B49" w:rsidRDefault="00993B49" w:rsidP="004B551E">
      <w:pPr>
        <w:pStyle w:val="ListParagraph"/>
        <w:numPr>
          <w:ilvl w:val="0"/>
          <w:numId w:val="2"/>
        </w:numPr>
        <w:jc w:val="both"/>
        <w:rPr>
          <w:rFonts w:ascii="Century Gothic" w:hAnsi="Century Gothic"/>
        </w:rPr>
      </w:pPr>
      <w:r w:rsidRPr="004B551E">
        <w:rPr>
          <w:rFonts w:ascii="Century Gothic" w:hAnsi="Century Gothic"/>
        </w:rPr>
        <w:t>What do you think her job is? What elements from the image make you think this?</w:t>
      </w:r>
    </w:p>
    <w:p w14:paraId="522B66DF" w14:textId="145B4FFB" w:rsidR="009F44A4" w:rsidRPr="004B34C4" w:rsidRDefault="009F44A4" w:rsidP="009F44A4">
      <w:pPr>
        <w:pStyle w:val="ListParagraph"/>
        <w:numPr>
          <w:ilvl w:val="1"/>
          <w:numId w:val="2"/>
        </w:numPr>
        <w:jc w:val="both"/>
        <w:rPr>
          <w:rFonts w:ascii="Century Gothic" w:hAnsi="Century Gothic"/>
          <w:color w:val="FF0000"/>
        </w:rPr>
      </w:pPr>
      <w:r w:rsidRPr="004B34C4">
        <w:rPr>
          <w:rFonts w:ascii="Century Gothic" w:hAnsi="Century Gothic"/>
          <w:color w:val="FF0000"/>
        </w:rPr>
        <w:t xml:space="preserve">A circus performer – the clown, the stage, the </w:t>
      </w:r>
      <w:r w:rsidR="004B34C4" w:rsidRPr="004B34C4">
        <w:rPr>
          <w:rFonts w:ascii="Century Gothic" w:hAnsi="Century Gothic"/>
          <w:color w:val="FF0000"/>
        </w:rPr>
        <w:t>horse, “greatest bare back rider of all time”</w:t>
      </w:r>
    </w:p>
    <w:p w14:paraId="47ECE00C" w14:textId="392152F5" w:rsidR="004B551E" w:rsidRPr="004B551E" w:rsidRDefault="004B551E" w:rsidP="004B551E">
      <w:pPr>
        <w:pStyle w:val="ListParagraph"/>
        <w:numPr>
          <w:ilvl w:val="0"/>
          <w:numId w:val="2"/>
        </w:numPr>
        <w:tabs>
          <w:tab w:val="left" w:pos="960"/>
        </w:tabs>
        <w:jc w:val="both"/>
        <w:rPr>
          <w:rFonts w:ascii="Century Gothic" w:hAnsi="Century Gothic"/>
        </w:rPr>
      </w:pPr>
      <w:r w:rsidRPr="004B551E">
        <w:rPr>
          <w:rFonts w:ascii="Century Gothic" w:hAnsi="Century Gothic"/>
        </w:rPr>
        <w:t xml:space="preserve">How would you describe her personality? Highlight the words that you think best describe her. </w:t>
      </w:r>
      <w:r w:rsidR="004B34C4" w:rsidRPr="004B34C4">
        <w:rPr>
          <w:rFonts w:ascii="Century Gothic" w:hAnsi="Century Gothic"/>
          <w:color w:val="FF0000"/>
        </w:rPr>
        <w:t>Various student answers</w:t>
      </w:r>
    </w:p>
    <w:p w14:paraId="633C6843" w14:textId="77777777" w:rsidR="005414BB" w:rsidRPr="004B551E" w:rsidRDefault="005414BB" w:rsidP="004B551E">
      <w:pPr>
        <w:jc w:val="both"/>
        <w:rPr>
          <w:rFonts w:ascii="Century Gothic" w:hAnsi="Century Gothic" w:cs="Times New Roman"/>
          <w:sz w:val="24"/>
          <w:szCs w:val="24"/>
        </w:rPr>
      </w:pPr>
    </w:p>
    <w:p w14:paraId="76447B65" w14:textId="6A44E307" w:rsidR="002F2735" w:rsidRPr="004B551E" w:rsidRDefault="004B34C4" w:rsidP="004B551E">
      <w:pPr>
        <w:jc w:val="both"/>
        <w:rPr>
          <w:rFonts w:ascii="Century Gothic" w:hAnsi="Century Gothic" w:cs="Times New Roman"/>
          <w:sz w:val="24"/>
          <w:szCs w:val="24"/>
        </w:rPr>
      </w:pPr>
      <w:r>
        <w:rPr>
          <w:rFonts w:ascii="Century Gothic" w:hAnsi="Century Gothic" w:cs="Times New Roman"/>
          <w:b/>
          <w:bCs/>
          <w:sz w:val="24"/>
          <w:szCs w:val="24"/>
        </w:rPr>
        <w:t xml:space="preserve">Research section: </w:t>
      </w:r>
      <w:r w:rsidR="002F2735" w:rsidRPr="004B551E">
        <w:rPr>
          <w:rFonts w:ascii="Century Gothic" w:hAnsi="Century Gothic" w:cs="Times New Roman"/>
          <w:sz w:val="24"/>
          <w:szCs w:val="24"/>
        </w:rPr>
        <w:t>Read out the following for the “research” section of the worksheet</w:t>
      </w:r>
      <w:r>
        <w:rPr>
          <w:rFonts w:ascii="Century Gothic" w:hAnsi="Century Gothic" w:cs="Times New Roman"/>
          <w:sz w:val="24"/>
          <w:szCs w:val="24"/>
        </w:rPr>
        <w:t>.</w:t>
      </w:r>
    </w:p>
    <w:p w14:paraId="528761EF" w14:textId="77777777" w:rsidR="00F9200E" w:rsidRPr="0088277B" w:rsidRDefault="00F9200E" w:rsidP="004B551E">
      <w:pPr>
        <w:jc w:val="both"/>
        <w:rPr>
          <w:rFonts w:ascii="Century Gothic" w:hAnsi="Century Gothic" w:cs="Times New Roman"/>
          <w:i/>
          <w:iCs/>
          <w:sz w:val="24"/>
          <w:szCs w:val="24"/>
        </w:rPr>
      </w:pPr>
      <w:r w:rsidRPr="0088277B">
        <w:rPr>
          <w:rFonts w:ascii="Century Gothic" w:hAnsi="Century Gothic" w:cs="Times New Roman"/>
          <w:i/>
          <w:iCs/>
          <w:sz w:val="24"/>
          <w:szCs w:val="24"/>
        </w:rPr>
        <w:t>May Wirth was born in Bundaberg, Queensland. Her father was a circus performer. In 1901 (when she was 6 or 7!), her parents split up and she was adopted by Mary Elizabeth ‘</w:t>
      </w:r>
      <w:proofErr w:type="spellStart"/>
      <w:r w:rsidRPr="0088277B">
        <w:rPr>
          <w:rFonts w:ascii="Century Gothic" w:hAnsi="Century Gothic" w:cs="Times New Roman"/>
          <w:i/>
          <w:iCs/>
          <w:sz w:val="24"/>
          <w:szCs w:val="24"/>
        </w:rPr>
        <w:t>Marizles</w:t>
      </w:r>
      <w:proofErr w:type="spellEnd"/>
      <w:r w:rsidRPr="0088277B">
        <w:rPr>
          <w:rFonts w:ascii="Century Gothic" w:hAnsi="Century Gothic" w:cs="Times New Roman"/>
          <w:i/>
          <w:iCs/>
          <w:sz w:val="24"/>
          <w:szCs w:val="24"/>
        </w:rPr>
        <w:t xml:space="preserve">’ Wirth, who was a trick rider in Wirth’s Circus, owned by her brothers (May’s adoptive uncles). May was raised with </w:t>
      </w:r>
      <w:proofErr w:type="spellStart"/>
      <w:r w:rsidRPr="0088277B">
        <w:rPr>
          <w:rFonts w:ascii="Century Gothic" w:hAnsi="Century Gothic" w:cs="Times New Roman"/>
          <w:i/>
          <w:iCs/>
          <w:sz w:val="24"/>
          <w:szCs w:val="24"/>
        </w:rPr>
        <w:t>Marizles</w:t>
      </w:r>
      <w:proofErr w:type="spellEnd"/>
      <w:r w:rsidRPr="0088277B">
        <w:rPr>
          <w:rFonts w:ascii="Century Gothic" w:hAnsi="Century Gothic" w:cs="Times New Roman"/>
          <w:i/>
          <w:iCs/>
          <w:sz w:val="24"/>
          <w:szCs w:val="24"/>
        </w:rPr>
        <w:t xml:space="preserve">’ daughter Stella who was two years older. </w:t>
      </w:r>
    </w:p>
    <w:p w14:paraId="2EC4E0D9" w14:textId="77777777" w:rsidR="00F9200E" w:rsidRPr="0088277B" w:rsidRDefault="00F9200E" w:rsidP="004B551E">
      <w:pPr>
        <w:jc w:val="both"/>
        <w:rPr>
          <w:rFonts w:ascii="Century Gothic" w:hAnsi="Century Gothic" w:cs="Times New Roman"/>
          <w:i/>
          <w:iCs/>
          <w:sz w:val="24"/>
          <w:szCs w:val="24"/>
        </w:rPr>
      </w:pPr>
      <w:r w:rsidRPr="0088277B">
        <w:rPr>
          <w:rFonts w:ascii="Century Gothic" w:hAnsi="Century Gothic" w:cs="Times New Roman"/>
          <w:i/>
          <w:iCs/>
          <w:sz w:val="24"/>
          <w:szCs w:val="24"/>
        </w:rPr>
        <w:t xml:space="preserve">May knew a few circus tricks already and soon she was performing in balancing, tumbling and contortion acts in Wirth’s Circus. By the age of 10, she was appearing in a trick riding act with Stella and </w:t>
      </w:r>
      <w:proofErr w:type="spellStart"/>
      <w:r w:rsidRPr="0088277B">
        <w:rPr>
          <w:rFonts w:ascii="Century Gothic" w:hAnsi="Century Gothic" w:cs="Times New Roman"/>
          <w:i/>
          <w:iCs/>
          <w:sz w:val="24"/>
          <w:szCs w:val="24"/>
        </w:rPr>
        <w:t>Marizles</w:t>
      </w:r>
      <w:proofErr w:type="spellEnd"/>
      <w:r w:rsidRPr="0088277B">
        <w:rPr>
          <w:rFonts w:ascii="Century Gothic" w:hAnsi="Century Gothic" w:cs="Times New Roman"/>
          <w:i/>
          <w:iCs/>
          <w:sz w:val="24"/>
          <w:szCs w:val="24"/>
        </w:rPr>
        <w:t xml:space="preserve">, turning somersaults on a bareback horse. </w:t>
      </w:r>
    </w:p>
    <w:p w14:paraId="51F2A233" w14:textId="77777777" w:rsidR="00F9200E" w:rsidRPr="0088277B" w:rsidRDefault="00F9200E" w:rsidP="004B551E">
      <w:pPr>
        <w:jc w:val="both"/>
        <w:rPr>
          <w:rFonts w:ascii="Century Gothic" w:hAnsi="Century Gothic" w:cs="Times New Roman"/>
          <w:i/>
          <w:iCs/>
          <w:sz w:val="24"/>
          <w:szCs w:val="24"/>
        </w:rPr>
      </w:pPr>
      <w:r w:rsidRPr="0088277B">
        <w:rPr>
          <w:rFonts w:ascii="Century Gothic" w:hAnsi="Century Gothic" w:cs="Times New Roman"/>
          <w:i/>
          <w:iCs/>
          <w:sz w:val="24"/>
          <w:szCs w:val="24"/>
        </w:rPr>
        <w:t xml:space="preserve">She went on to tour around Australia and the United States. The famous Barnum and Bailey Circus in the US billed her as ‘the world’s greatest bareback rider’. As a teenager, she could somersault backwards through rings, do feet-to-feet flips backwards and forwards on horseback, and leap from the ground to a galloping horse with baskets on her feet. These were difficult and dangerous acts. When she was 19, a horse got spooked during a performance and she was badly injured from being dragged around the arena by her foot. But she recovered and kept performing until her retirement in her forties. She spent the rest of a long and happy life in the US with her husband Frank. She lived into her eighties and remembered her circus days fondly. </w:t>
      </w:r>
    </w:p>
    <w:p w14:paraId="64454F4C" w14:textId="77777777" w:rsidR="00F9200E" w:rsidRDefault="00F9200E" w:rsidP="004B551E">
      <w:pPr>
        <w:jc w:val="both"/>
        <w:rPr>
          <w:rFonts w:ascii="Century Gothic" w:hAnsi="Century Gothic" w:cs="Times New Roman"/>
          <w:sz w:val="24"/>
          <w:szCs w:val="24"/>
        </w:rPr>
      </w:pPr>
    </w:p>
    <w:p w14:paraId="5C3D2084" w14:textId="3B6F8043" w:rsidR="004B34C4" w:rsidRDefault="004B34C4" w:rsidP="004B551E">
      <w:pPr>
        <w:jc w:val="both"/>
        <w:rPr>
          <w:rFonts w:ascii="Century Gothic" w:hAnsi="Century Gothic" w:cs="Times New Roman"/>
          <w:b/>
          <w:bCs/>
          <w:sz w:val="24"/>
          <w:szCs w:val="24"/>
        </w:rPr>
      </w:pPr>
      <w:r>
        <w:rPr>
          <w:rFonts w:ascii="Century Gothic" w:hAnsi="Century Gothic" w:cs="Times New Roman"/>
          <w:b/>
          <w:bCs/>
          <w:sz w:val="24"/>
          <w:szCs w:val="24"/>
        </w:rPr>
        <w:lastRenderedPageBreak/>
        <w:t>Writing task:</w:t>
      </w:r>
    </w:p>
    <w:p w14:paraId="557E7C6A" w14:textId="7DC92CDB" w:rsidR="004B34C4" w:rsidRDefault="004B34C4" w:rsidP="004B551E">
      <w:pPr>
        <w:jc w:val="both"/>
        <w:rPr>
          <w:rFonts w:ascii="Century Gothic" w:hAnsi="Century Gothic" w:cs="Times New Roman"/>
          <w:sz w:val="24"/>
          <w:szCs w:val="24"/>
        </w:rPr>
      </w:pPr>
      <w:r>
        <w:rPr>
          <w:rFonts w:ascii="Century Gothic" w:hAnsi="Century Gothic" w:cs="Times New Roman"/>
          <w:sz w:val="24"/>
          <w:szCs w:val="24"/>
        </w:rPr>
        <w:t xml:space="preserve">Below are some sentence starter prompts you can provide students to </w:t>
      </w:r>
      <w:r w:rsidR="0088277B">
        <w:rPr>
          <w:rFonts w:ascii="Century Gothic" w:hAnsi="Century Gothic" w:cs="Times New Roman"/>
          <w:sz w:val="24"/>
          <w:szCs w:val="24"/>
        </w:rPr>
        <w:t xml:space="preserve">begin </w:t>
      </w:r>
      <w:r>
        <w:rPr>
          <w:rFonts w:ascii="Century Gothic" w:hAnsi="Century Gothic" w:cs="Times New Roman"/>
          <w:sz w:val="24"/>
          <w:szCs w:val="24"/>
        </w:rPr>
        <w:t>writ</w:t>
      </w:r>
      <w:r w:rsidR="0088277B">
        <w:rPr>
          <w:rFonts w:ascii="Century Gothic" w:hAnsi="Century Gothic" w:cs="Times New Roman"/>
          <w:sz w:val="24"/>
          <w:szCs w:val="24"/>
        </w:rPr>
        <w:t>ing</w:t>
      </w:r>
      <w:r>
        <w:rPr>
          <w:rFonts w:ascii="Century Gothic" w:hAnsi="Century Gothic" w:cs="Times New Roman"/>
          <w:sz w:val="24"/>
          <w:szCs w:val="24"/>
        </w:rPr>
        <w:t xml:space="preserve"> their scene</w:t>
      </w:r>
      <w:r w:rsidR="00A2623D">
        <w:rPr>
          <w:rFonts w:ascii="Century Gothic" w:hAnsi="Century Gothic" w:cs="Times New Roman"/>
          <w:sz w:val="24"/>
          <w:szCs w:val="24"/>
        </w:rPr>
        <w:t>.</w:t>
      </w:r>
    </w:p>
    <w:tbl>
      <w:tblPr>
        <w:tblStyle w:val="TableGrid"/>
        <w:tblW w:w="0" w:type="auto"/>
        <w:tblLook w:val="04A0" w:firstRow="1" w:lastRow="0" w:firstColumn="1" w:lastColumn="0" w:noHBand="0" w:noVBand="1"/>
      </w:tblPr>
      <w:tblGrid>
        <w:gridCol w:w="3125"/>
        <w:gridCol w:w="3240"/>
        <w:gridCol w:w="2651"/>
      </w:tblGrid>
      <w:tr w:rsidR="00D97BF3" w14:paraId="0ED7DA5A" w14:textId="028D260C" w:rsidTr="00D97BF3">
        <w:tc>
          <w:tcPr>
            <w:tcW w:w="3125" w:type="dxa"/>
          </w:tcPr>
          <w:p w14:paraId="23EF277F" w14:textId="4858CF9C" w:rsidR="00D97BF3" w:rsidRPr="00A2623D" w:rsidRDefault="00D97BF3" w:rsidP="004B551E">
            <w:pPr>
              <w:jc w:val="both"/>
              <w:rPr>
                <w:rFonts w:ascii="Century Gothic" w:hAnsi="Century Gothic" w:cs="Times New Roman"/>
                <w:b/>
                <w:bCs/>
              </w:rPr>
            </w:pPr>
            <w:r w:rsidRPr="00A2623D">
              <w:rPr>
                <w:rFonts w:ascii="Century Gothic" w:hAnsi="Century Gothic" w:cs="Times New Roman"/>
                <w:b/>
                <w:bCs/>
              </w:rPr>
              <w:t>Sentence starter:</w:t>
            </w:r>
          </w:p>
        </w:tc>
        <w:tc>
          <w:tcPr>
            <w:tcW w:w="3240" w:type="dxa"/>
          </w:tcPr>
          <w:p w14:paraId="28CB0051" w14:textId="449914F0" w:rsidR="00D97BF3" w:rsidRPr="00A2623D" w:rsidRDefault="00D97BF3" w:rsidP="004B551E">
            <w:pPr>
              <w:jc w:val="both"/>
              <w:rPr>
                <w:rFonts w:ascii="Century Gothic" w:hAnsi="Century Gothic" w:cs="Times New Roman"/>
                <w:b/>
                <w:bCs/>
              </w:rPr>
            </w:pPr>
            <w:r w:rsidRPr="00A2623D">
              <w:rPr>
                <w:rFonts w:ascii="Century Gothic" w:hAnsi="Century Gothic" w:cs="Times New Roman"/>
                <w:b/>
                <w:bCs/>
              </w:rPr>
              <w:t>Connection to worksheet:</w:t>
            </w:r>
          </w:p>
        </w:tc>
        <w:tc>
          <w:tcPr>
            <w:tcW w:w="2651" w:type="dxa"/>
          </w:tcPr>
          <w:p w14:paraId="7BF95A7F" w14:textId="3DA28C8C" w:rsidR="00D97BF3" w:rsidRPr="00A2623D" w:rsidRDefault="00D97BF3" w:rsidP="004B551E">
            <w:pPr>
              <w:jc w:val="both"/>
              <w:rPr>
                <w:rFonts w:ascii="Century Gothic" w:hAnsi="Century Gothic" w:cs="Times New Roman"/>
                <w:b/>
                <w:bCs/>
              </w:rPr>
            </w:pPr>
            <w:r>
              <w:rPr>
                <w:rFonts w:ascii="Century Gothic" w:hAnsi="Century Gothic" w:cs="Times New Roman"/>
                <w:b/>
                <w:bCs/>
              </w:rPr>
              <w:t>Example:</w:t>
            </w:r>
          </w:p>
        </w:tc>
      </w:tr>
      <w:tr w:rsidR="00D97BF3" w14:paraId="4C644F70" w14:textId="67105B58" w:rsidTr="00D97BF3">
        <w:tc>
          <w:tcPr>
            <w:tcW w:w="3125" w:type="dxa"/>
          </w:tcPr>
          <w:p w14:paraId="09E067A5" w14:textId="11B9449A" w:rsidR="00D97BF3" w:rsidRDefault="00D97BF3" w:rsidP="004B551E">
            <w:pPr>
              <w:jc w:val="both"/>
              <w:rPr>
                <w:rFonts w:ascii="Century Gothic" w:hAnsi="Century Gothic" w:cs="Times New Roman"/>
              </w:rPr>
            </w:pPr>
            <w:r>
              <w:rPr>
                <w:rFonts w:ascii="Century Gothic" w:hAnsi="Century Gothic" w:cs="Times New Roman"/>
              </w:rPr>
              <w:t>May looked down at…</w:t>
            </w:r>
          </w:p>
        </w:tc>
        <w:tc>
          <w:tcPr>
            <w:tcW w:w="3240" w:type="dxa"/>
          </w:tcPr>
          <w:p w14:paraId="00F4DA38" w14:textId="2D850D81" w:rsidR="00D97BF3" w:rsidRDefault="00D97BF3" w:rsidP="004B551E">
            <w:pPr>
              <w:jc w:val="both"/>
              <w:rPr>
                <w:rFonts w:ascii="Century Gothic" w:hAnsi="Century Gothic" w:cs="Times New Roman"/>
              </w:rPr>
            </w:pPr>
            <w:r>
              <w:rPr>
                <w:rFonts w:ascii="Century Gothic" w:hAnsi="Century Gothic" w:cs="Times New Roman"/>
              </w:rPr>
              <w:t>Have students describe her outfit, connecting to Q1.</w:t>
            </w:r>
          </w:p>
        </w:tc>
        <w:tc>
          <w:tcPr>
            <w:tcW w:w="2651" w:type="dxa"/>
          </w:tcPr>
          <w:p w14:paraId="798D1E33" w14:textId="459E76A7" w:rsidR="00D97BF3" w:rsidRPr="0088277B" w:rsidRDefault="00D97BF3" w:rsidP="004B551E">
            <w:pPr>
              <w:jc w:val="both"/>
              <w:rPr>
                <w:rFonts w:ascii="Century Gothic" w:hAnsi="Century Gothic" w:cs="Times New Roman"/>
                <w:color w:val="FF0000"/>
              </w:rPr>
            </w:pPr>
            <w:r w:rsidRPr="0088277B">
              <w:rPr>
                <w:rFonts w:ascii="Century Gothic" w:hAnsi="Century Gothic" w:cs="Times New Roman"/>
                <w:color w:val="FF0000"/>
              </w:rPr>
              <w:t xml:space="preserve">May looked down at </w:t>
            </w:r>
            <w:r w:rsidR="0010734A" w:rsidRPr="0088277B">
              <w:rPr>
                <w:rFonts w:ascii="Century Gothic" w:hAnsi="Century Gothic" w:cs="Times New Roman"/>
                <w:color w:val="FF0000"/>
              </w:rPr>
              <w:t>her pearl shoes, tying up the white ribbon tightly around her ankles.</w:t>
            </w:r>
          </w:p>
        </w:tc>
      </w:tr>
      <w:tr w:rsidR="00D97BF3" w14:paraId="56F8081F" w14:textId="0569BDFD" w:rsidTr="00D97BF3">
        <w:tc>
          <w:tcPr>
            <w:tcW w:w="3125" w:type="dxa"/>
          </w:tcPr>
          <w:p w14:paraId="3F486543" w14:textId="5481775F" w:rsidR="00D97BF3" w:rsidRDefault="00D97BF3" w:rsidP="004B551E">
            <w:pPr>
              <w:jc w:val="both"/>
              <w:rPr>
                <w:rFonts w:ascii="Century Gothic" w:hAnsi="Century Gothic" w:cs="Times New Roman"/>
              </w:rPr>
            </w:pPr>
            <w:r>
              <w:rPr>
                <w:rFonts w:ascii="Century Gothic" w:hAnsi="Century Gothic" w:cs="Times New Roman"/>
              </w:rPr>
              <w:t>Her face…</w:t>
            </w:r>
          </w:p>
        </w:tc>
        <w:tc>
          <w:tcPr>
            <w:tcW w:w="3240" w:type="dxa"/>
          </w:tcPr>
          <w:p w14:paraId="57619E05" w14:textId="2CEC50BF" w:rsidR="00D97BF3" w:rsidRDefault="0010734A" w:rsidP="004B551E">
            <w:pPr>
              <w:jc w:val="both"/>
              <w:rPr>
                <w:rFonts w:ascii="Century Gothic" w:hAnsi="Century Gothic" w:cs="Times New Roman"/>
              </w:rPr>
            </w:pPr>
            <w:r>
              <w:rPr>
                <w:rFonts w:ascii="Century Gothic" w:hAnsi="Century Gothic" w:cs="Times New Roman"/>
              </w:rPr>
              <w:t>Have students describe her personality through her face</w:t>
            </w:r>
            <w:r w:rsidR="00463B85">
              <w:rPr>
                <w:rFonts w:ascii="Century Gothic" w:hAnsi="Century Gothic" w:cs="Times New Roman"/>
              </w:rPr>
              <w:t>, connecting to Q3.</w:t>
            </w:r>
          </w:p>
        </w:tc>
        <w:tc>
          <w:tcPr>
            <w:tcW w:w="2651" w:type="dxa"/>
          </w:tcPr>
          <w:p w14:paraId="44AA3F0C" w14:textId="72D1994E" w:rsidR="00D97BF3" w:rsidRPr="0088277B" w:rsidRDefault="0010734A" w:rsidP="004B551E">
            <w:pPr>
              <w:jc w:val="both"/>
              <w:rPr>
                <w:rFonts w:ascii="Century Gothic" w:hAnsi="Century Gothic" w:cs="Times New Roman"/>
                <w:color w:val="FF0000"/>
              </w:rPr>
            </w:pPr>
            <w:r w:rsidRPr="0088277B">
              <w:rPr>
                <w:rFonts w:ascii="Century Gothic" w:hAnsi="Century Gothic" w:cs="Times New Roman"/>
                <w:color w:val="FF0000"/>
              </w:rPr>
              <w:t>Her face was scrunched up in concentration. She was determined to</w:t>
            </w:r>
            <w:r w:rsidR="00463B85" w:rsidRPr="0088277B">
              <w:rPr>
                <w:rFonts w:ascii="Century Gothic" w:hAnsi="Century Gothic" w:cs="Times New Roman"/>
                <w:color w:val="FF0000"/>
              </w:rPr>
              <w:t xml:space="preserve"> make this show memorable for the audience.</w:t>
            </w:r>
          </w:p>
        </w:tc>
      </w:tr>
      <w:tr w:rsidR="00D97BF3" w14:paraId="54E7E0CB" w14:textId="49875AE8" w:rsidTr="00D97BF3">
        <w:tc>
          <w:tcPr>
            <w:tcW w:w="3125" w:type="dxa"/>
          </w:tcPr>
          <w:p w14:paraId="045C7318" w14:textId="77484D93" w:rsidR="00D97BF3" w:rsidRDefault="00463B85" w:rsidP="004B551E">
            <w:pPr>
              <w:jc w:val="both"/>
              <w:rPr>
                <w:rFonts w:ascii="Century Gothic" w:hAnsi="Century Gothic" w:cs="Times New Roman"/>
              </w:rPr>
            </w:pPr>
            <w:r>
              <w:rPr>
                <w:rFonts w:ascii="Century Gothic" w:hAnsi="Century Gothic" w:cs="Times New Roman"/>
              </w:rPr>
              <w:t>Looking around she…</w:t>
            </w:r>
          </w:p>
        </w:tc>
        <w:tc>
          <w:tcPr>
            <w:tcW w:w="3240" w:type="dxa"/>
          </w:tcPr>
          <w:p w14:paraId="69B80D6C" w14:textId="2A2CEA5A" w:rsidR="00D97BF3" w:rsidRDefault="00463B85" w:rsidP="004B551E">
            <w:pPr>
              <w:jc w:val="both"/>
              <w:rPr>
                <w:rFonts w:ascii="Century Gothic" w:hAnsi="Century Gothic" w:cs="Times New Roman"/>
              </w:rPr>
            </w:pPr>
            <w:r>
              <w:rPr>
                <w:rFonts w:ascii="Century Gothic" w:hAnsi="Century Gothic" w:cs="Times New Roman"/>
              </w:rPr>
              <w:t xml:space="preserve">Have students describe the </w:t>
            </w:r>
            <w:r w:rsidR="00B243B0">
              <w:rPr>
                <w:rFonts w:ascii="Century Gothic" w:hAnsi="Century Gothic" w:cs="Times New Roman"/>
              </w:rPr>
              <w:t>physical location, connecting to Q2.</w:t>
            </w:r>
          </w:p>
        </w:tc>
        <w:tc>
          <w:tcPr>
            <w:tcW w:w="2651" w:type="dxa"/>
          </w:tcPr>
          <w:p w14:paraId="68B764E0" w14:textId="08623970" w:rsidR="00D97BF3" w:rsidRPr="0088277B" w:rsidRDefault="00B243B0" w:rsidP="004B551E">
            <w:pPr>
              <w:jc w:val="both"/>
              <w:rPr>
                <w:rFonts w:ascii="Century Gothic" w:hAnsi="Century Gothic" w:cs="Times New Roman"/>
                <w:color w:val="FF0000"/>
              </w:rPr>
            </w:pPr>
            <w:r w:rsidRPr="0088277B">
              <w:rPr>
                <w:rFonts w:ascii="Century Gothic" w:hAnsi="Century Gothic" w:cs="Times New Roman"/>
                <w:color w:val="FF0000"/>
              </w:rPr>
              <w:t xml:space="preserve">Looking around she </w:t>
            </w:r>
            <w:r w:rsidR="0088277B" w:rsidRPr="0088277B">
              <w:rPr>
                <w:rFonts w:ascii="Century Gothic" w:hAnsi="Century Gothic" w:cs="Times New Roman"/>
                <w:color w:val="FF0000"/>
              </w:rPr>
              <w:t>noticed Snowy was ready for her, pawing at the ground. Snowy was just as much a show person as May.</w:t>
            </w:r>
          </w:p>
        </w:tc>
      </w:tr>
    </w:tbl>
    <w:p w14:paraId="2E5851BC" w14:textId="77777777" w:rsidR="00A2623D" w:rsidRPr="004B34C4" w:rsidRDefault="00A2623D" w:rsidP="004B551E">
      <w:pPr>
        <w:jc w:val="both"/>
        <w:rPr>
          <w:rFonts w:ascii="Century Gothic" w:hAnsi="Century Gothic" w:cs="Times New Roman"/>
          <w:sz w:val="24"/>
          <w:szCs w:val="24"/>
        </w:rPr>
      </w:pPr>
    </w:p>
    <w:sectPr w:rsidR="00A2623D" w:rsidRPr="004B34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A4EEF"/>
    <w:multiLevelType w:val="hybridMultilevel"/>
    <w:tmpl w:val="217621EC"/>
    <w:lvl w:ilvl="0" w:tplc="F9107BC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73160B"/>
    <w:multiLevelType w:val="hybridMultilevel"/>
    <w:tmpl w:val="0D52762C"/>
    <w:lvl w:ilvl="0" w:tplc="F1A29730">
      <w:start w:val="1"/>
      <w:numFmt w:val="decimal"/>
      <w:lvlText w:val="%1."/>
      <w:lvlJc w:val="left"/>
      <w:pPr>
        <w:ind w:left="720" w:hanging="360"/>
      </w:pPr>
      <w:rPr>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25703933">
    <w:abstractNumId w:val="0"/>
  </w:num>
  <w:num w:numId="2" w16cid:durableId="1122068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0E"/>
    <w:rsid w:val="000143FD"/>
    <w:rsid w:val="0010734A"/>
    <w:rsid w:val="001234EC"/>
    <w:rsid w:val="00141D96"/>
    <w:rsid w:val="00153A5B"/>
    <w:rsid w:val="002F2735"/>
    <w:rsid w:val="00314682"/>
    <w:rsid w:val="00321962"/>
    <w:rsid w:val="00347509"/>
    <w:rsid w:val="00463B85"/>
    <w:rsid w:val="004B34C4"/>
    <w:rsid w:val="004B551E"/>
    <w:rsid w:val="005414BB"/>
    <w:rsid w:val="00672BB4"/>
    <w:rsid w:val="00677B97"/>
    <w:rsid w:val="007520F6"/>
    <w:rsid w:val="007D16D9"/>
    <w:rsid w:val="0088277B"/>
    <w:rsid w:val="00993B49"/>
    <w:rsid w:val="009F44A4"/>
    <w:rsid w:val="00A2623D"/>
    <w:rsid w:val="00A541EF"/>
    <w:rsid w:val="00B243B0"/>
    <w:rsid w:val="00B918E0"/>
    <w:rsid w:val="00C54872"/>
    <w:rsid w:val="00CA6F16"/>
    <w:rsid w:val="00CC2D6F"/>
    <w:rsid w:val="00D97BF3"/>
    <w:rsid w:val="00E24C58"/>
    <w:rsid w:val="00EF1C13"/>
    <w:rsid w:val="00F9200E"/>
    <w:rsid w:val="00FC3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6F57D"/>
  <w15:chartTrackingRefBased/>
  <w15:docId w15:val="{24F368C4-3269-456B-870D-206842E1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00E"/>
  </w:style>
  <w:style w:type="paragraph" w:styleId="Heading1">
    <w:name w:val="heading 1"/>
    <w:basedOn w:val="Normal"/>
    <w:next w:val="Normal"/>
    <w:link w:val="Heading1Char"/>
    <w:uiPriority w:val="9"/>
    <w:qFormat/>
    <w:rsid w:val="00F920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0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0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0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0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0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0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0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0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0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0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0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0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0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0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0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0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00E"/>
    <w:rPr>
      <w:rFonts w:eastAsiaTheme="majorEastAsia" w:cstheme="majorBidi"/>
      <w:color w:val="272727" w:themeColor="text1" w:themeTint="D8"/>
    </w:rPr>
  </w:style>
  <w:style w:type="paragraph" w:styleId="Title">
    <w:name w:val="Title"/>
    <w:basedOn w:val="Normal"/>
    <w:next w:val="Normal"/>
    <w:link w:val="TitleChar"/>
    <w:uiPriority w:val="10"/>
    <w:qFormat/>
    <w:rsid w:val="00F92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0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0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0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00E"/>
    <w:pPr>
      <w:spacing w:before="160"/>
      <w:jc w:val="center"/>
    </w:pPr>
    <w:rPr>
      <w:i/>
      <w:iCs/>
      <w:color w:val="404040" w:themeColor="text1" w:themeTint="BF"/>
    </w:rPr>
  </w:style>
  <w:style w:type="character" w:customStyle="1" w:styleId="QuoteChar">
    <w:name w:val="Quote Char"/>
    <w:basedOn w:val="DefaultParagraphFont"/>
    <w:link w:val="Quote"/>
    <w:uiPriority w:val="29"/>
    <w:rsid w:val="00F9200E"/>
    <w:rPr>
      <w:i/>
      <w:iCs/>
      <w:color w:val="404040" w:themeColor="text1" w:themeTint="BF"/>
    </w:rPr>
  </w:style>
  <w:style w:type="paragraph" w:styleId="ListParagraph">
    <w:name w:val="List Paragraph"/>
    <w:basedOn w:val="Normal"/>
    <w:uiPriority w:val="34"/>
    <w:qFormat/>
    <w:rsid w:val="00F9200E"/>
    <w:pPr>
      <w:ind w:left="720"/>
      <w:contextualSpacing/>
    </w:pPr>
  </w:style>
  <w:style w:type="character" w:styleId="IntenseEmphasis">
    <w:name w:val="Intense Emphasis"/>
    <w:basedOn w:val="DefaultParagraphFont"/>
    <w:uiPriority w:val="21"/>
    <w:qFormat/>
    <w:rsid w:val="00F9200E"/>
    <w:rPr>
      <w:i/>
      <w:iCs/>
      <w:color w:val="0F4761" w:themeColor="accent1" w:themeShade="BF"/>
    </w:rPr>
  </w:style>
  <w:style w:type="paragraph" w:styleId="IntenseQuote">
    <w:name w:val="Intense Quote"/>
    <w:basedOn w:val="Normal"/>
    <w:next w:val="Normal"/>
    <w:link w:val="IntenseQuoteChar"/>
    <w:uiPriority w:val="30"/>
    <w:qFormat/>
    <w:rsid w:val="00F920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00E"/>
    <w:rPr>
      <w:i/>
      <w:iCs/>
      <w:color w:val="0F4761" w:themeColor="accent1" w:themeShade="BF"/>
    </w:rPr>
  </w:style>
  <w:style w:type="character" w:styleId="IntenseReference">
    <w:name w:val="Intense Reference"/>
    <w:basedOn w:val="DefaultParagraphFont"/>
    <w:uiPriority w:val="32"/>
    <w:qFormat/>
    <w:rsid w:val="00F9200E"/>
    <w:rPr>
      <w:b/>
      <w:bCs/>
      <w:smallCaps/>
      <w:color w:val="0F4761" w:themeColor="accent1" w:themeShade="BF"/>
      <w:spacing w:val="5"/>
    </w:rPr>
  </w:style>
  <w:style w:type="table" w:styleId="TableGrid">
    <w:name w:val="Table Grid"/>
    <w:basedOn w:val="TableNormal"/>
    <w:uiPriority w:val="39"/>
    <w:rsid w:val="004B551E"/>
    <w:pPr>
      <w:spacing w:after="0" w:line="240" w:lineRule="auto"/>
    </w:pPr>
    <w:rPr>
      <w:rFonts w:eastAsiaTheme="minorEastAsia"/>
      <w:kern w:val="0"/>
      <w:sz w:val="24"/>
      <w:szCs w:val="24"/>
      <w:lang w:val="en-GB"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313d20-157f-4da6-a11f-48e5888e0ed7">
      <Terms xmlns="http://schemas.microsoft.com/office/infopath/2007/PartnerControls"/>
    </lcf76f155ced4ddcb4097134ff3c332f>
    <Notes xmlns="fd313d20-157f-4da6-a11f-48e5888e0ed7" xsi:nil="true"/>
    <TaxCatchAll xmlns="5fc2fe39-ae77-466c-9c4c-31b59fecd7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919BFAC45D8F46ABEF29E65E048808" ma:contentTypeVersion="20" ma:contentTypeDescription="Create a new document." ma:contentTypeScope="" ma:versionID="7c08e43b5540c4ce3c649ae58f4c966b">
  <xsd:schema xmlns:xsd="http://www.w3.org/2001/XMLSchema" xmlns:xs="http://www.w3.org/2001/XMLSchema" xmlns:p="http://schemas.microsoft.com/office/2006/metadata/properties" xmlns:ns2="fd313d20-157f-4da6-a11f-48e5888e0ed7" xmlns:ns3="5fc2fe39-ae77-466c-9c4c-31b59fecd75f" targetNamespace="http://schemas.microsoft.com/office/2006/metadata/properties" ma:root="true" ma:fieldsID="590cf18644cb3440d62c61a2e23c767e" ns2:_="" ns3:_="">
    <xsd:import namespace="fd313d20-157f-4da6-a11f-48e5888e0ed7"/>
    <xsd:import namespace="5fc2fe39-ae77-466c-9c4c-31b59fecd7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13d20-157f-4da6-a11f-48e5888e0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55be59-2ee6-4662-8cf2-cc45b84a52bb"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description="This file may come up fluoro: please access here if it does: https://www.dropbox.com/s/ln7uq6mc0nycaav/logo_decal_edited.psd?dl=0" ma:format="Dropdown" ma:internalName="Note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c2fe39-ae77-466c-9c4c-31b59fecd7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1ab638-2bd5-409b-9324-4ee1b0f4c64f}" ma:internalName="TaxCatchAll" ma:showField="CatchAllData" ma:web="5fc2fe39-ae77-466c-9c4c-31b59fecd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D7830-050C-458B-96AF-1FC41E84FD51}">
  <ds:schemaRefs>
    <ds:schemaRef ds:uri="http://purl.org/dc/dcmitype/"/>
    <ds:schemaRef ds:uri="http://purl.org/dc/elements/1.1/"/>
    <ds:schemaRef ds:uri="5fc2fe39-ae77-466c-9c4c-31b59fecd75f"/>
    <ds:schemaRef ds:uri="http://schemas.microsoft.com/office/infopath/2007/PartnerControls"/>
    <ds:schemaRef ds:uri="http://schemas.microsoft.com/office/2006/documentManagement/types"/>
    <ds:schemaRef ds:uri="fd313d20-157f-4da6-a11f-48e5888e0ed7"/>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F426661B-2D23-4E45-ABAE-14747639F5E7}">
  <ds:schemaRefs>
    <ds:schemaRef ds:uri="http://schemas.microsoft.com/sharepoint/v3/contenttype/forms"/>
  </ds:schemaRefs>
</ds:datastoreItem>
</file>

<file path=customXml/itemProps3.xml><?xml version="1.0" encoding="utf-8"?>
<ds:datastoreItem xmlns:ds="http://schemas.openxmlformats.org/officeDocument/2006/customXml" ds:itemID="{34986908-0356-4EC1-A606-E2E357A26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13d20-157f-4da6-a11f-48e5888e0ed7"/>
    <ds:schemaRef ds:uri="5fc2fe39-ae77-466c-9c4c-31b59fecd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676</Words>
  <Characters>3855</Characters>
  <Application>Microsoft Office Word</Application>
  <DocSecurity>0</DocSecurity>
  <Lines>32</Lines>
  <Paragraphs>9</Paragraphs>
  <ScaleCrop>false</ScaleCrop>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Mellor</dc:creator>
  <cp:keywords/>
  <dc:description/>
  <cp:lastModifiedBy>Sara Amos</cp:lastModifiedBy>
  <cp:revision>28</cp:revision>
  <dcterms:created xsi:type="dcterms:W3CDTF">2025-06-17T06:09:00Z</dcterms:created>
  <dcterms:modified xsi:type="dcterms:W3CDTF">2025-06-19T01:04:00Z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0x01010046919BFAC45D8F46ABEF29E65E048808</vt:lpwstr>
  </property>
  <property fmtid="{D5CDD505-2E9C-101B-9397-08002B2CF9AE}" pid="3" name="MediaServiceImageTags">
    <vt:lpwstr/>
  </property>
</Properties>
</file>