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D" w:rsidRPr="009E16AC" w:rsidRDefault="002F605D" w:rsidP="00F3247F">
      <w:pPr>
        <w:pStyle w:val="Title"/>
        <w:rPr>
          <w:rFonts w:ascii="Century Gothic" w:hAnsi="Century Gothic"/>
          <w:lang w:val="en-AU"/>
        </w:rPr>
      </w:pPr>
    </w:p>
    <w:p w:rsidR="00E04645" w:rsidRPr="009E16AC" w:rsidRDefault="00FF5996" w:rsidP="009E16AC">
      <w:pPr>
        <w:pStyle w:val="Title"/>
        <w:spacing w:before="500"/>
        <w:rPr>
          <w:rFonts w:ascii="Century Gothic" w:hAnsi="Century Gothic"/>
          <w:sz w:val="40"/>
          <w:szCs w:val="40"/>
          <w:lang w:val="en-AU"/>
        </w:rPr>
      </w:pPr>
      <w:r w:rsidRPr="009E16AC">
        <w:rPr>
          <w:rFonts w:ascii="Century Gothic" w:hAnsi="Century Gothic"/>
          <w:noProof/>
          <w:sz w:val="40"/>
          <w:szCs w:val="40"/>
          <w:lang w:val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-478790</wp:posOffset>
            </wp:positionV>
            <wp:extent cx="1717675" cy="438785"/>
            <wp:effectExtent l="0" t="0" r="0" b="0"/>
            <wp:wrapNone/>
            <wp:docPr id="2" name="Picture 2" descr="Library Board logotype[Con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Board logotype[Conve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08D" w:rsidRPr="009E16AC">
        <w:rPr>
          <w:rFonts w:ascii="Century Gothic" w:hAnsi="Century Gothic"/>
          <w:sz w:val="40"/>
          <w:szCs w:val="40"/>
          <w:lang w:val="en-AU"/>
        </w:rPr>
        <w:t>201</w:t>
      </w:r>
      <w:r w:rsidR="009E16AC" w:rsidRPr="009E16AC">
        <w:rPr>
          <w:rFonts w:ascii="Century Gothic" w:hAnsi="Century Gothic"/>
          <w:sz w:val="40"/>
          <w:szCs w:val="40"/>
          <w:lang w:val="en-AU"/>
        </w:rPr>
        <w:t>9</w:t>
      </w:r>
      <w:r w:rsidR="00CC15EA" w:rsidRPr="009E16AC">
        <w:rPr>
          <w:rFonts w:ascii="Century Gothic" w:hAnsi="Century Gothic"/>
          <w:sz w:val="40"/>
          <w:szCs w:val="40"/>
          <w:lang w:val="en-AU"/>
        </w:rPr>
        <w:t xml:space="preserve"> Barrett Reid </w:t>
      </w:r>
      <w:r w:rsidR="00AA1C5F" w:rsidRPr="009E16AC">
        <w:rPr>
          <w:rFonts w:ascii="Century Gothic" w:hAnsi="Century Gothic"/>
          <w:sz w:val="40"/>
          <w:szCs w:val="40"/>
          <w:lang w:val="en-AU"/>
        </w:rPr>
        <w:t>Scholarship</w:t>
      </w:r>
      <w:r w:rsidR="009E16AC" w:rsidRPr="009E16AC">
        <w:rPr>
          <w:rFonts w:ascii="Century Gothic" w:hAnsi="Century Gothic"/>
          <w:sz w:val="40"/>
          <w:szCs w:val="40"/>
          <w:lang w:val="en-AU"/>
        </w:rPr>
        <w:t>: Resear</w:t>
      </w:r>
      <w:bookmarkStart w:id="0" w:name="_GoBack"/>
      <w:bookmarkEnd w:id="0"/>
      <w:r w:rsidR="009E16AC" w:rsidRPr="009E16AC">
        <w:rPr>
          <w:rFonts w:ascii="Century Gothic" w:hAnsi="Century Gothic"/>
          <w:sz w:val="40"/>
          <w:szCs w:val="40"/>
          <w:lang w:val="en-AU"/>
        </w:rPr>
        <w:t>ch ideas</w:t>
      </w:r>
    </w:p>
    <w:p w:rsidR="00F3247F" w:rsidRPr="009E16AC" w:rsidRDefault="002E4D5B" w:rsidP="002E4D5B">
      <w:p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 xml:space="preserve">These ideas </w:t>
      </w:r>
      <w:r w:rsidR="00F3247F" w:rsidRPr="009E16AC">
        <w:rPr>
          <w:rFonts w:ascii="Century Gothic" w:hAnsi="Century Gothic"/>
          <w:lang w:val="en-AU"/>
        </w:rPr>
        <w:t>reflect</w:t>
      </w:r>
      <w:r w:rsidRPr="009E16AC">
        <w:rPr>
          <w:rFonts w:ascii="Century Gothic" w:hAnsi="Century Gothic"/>
          <w:lang w:val="en-AU"/>
        </w:rPr>
        <w:t xml:space="preserve"> </w:t>
      </w:r>
      <w:r w:rsidR="00F3247F" w:rsidRPr="009E16AC">
        <w:rPr>
          <w:rFonts w:ascii="Century Gothic" w:hAnsi="Century Gothic"/>
          <w:lang w:val="en-AU"/>
        </w:rPr>
        <w:t>a range of themes</w:t>
      </w:r>
      <w:r w:rsidRPr="009E16AC">
        <w:rPr>
          <w:rFonts w:ascii="Century Gothic" w:hAnsi="Century Gothic"/>
          <w:lang w:val="en-AU"/>
        </w:rPr>
        <w:t xml:space="preserve"> of</w:t>
      </w:r>
      <w:r w:rsidR="00F3247F" w:rsidRPr="009E16AC">
        <w:rPr>
          <w:rFonts w:ascii="Century Gothic" w:hAnsi="Century Gothic"/>
          <w:lang w:val="en-AU"/>
        </w:rPr>
        <w:t xml:space="preserve"> </w:t>
      </w:r>
      <w:r w:rsidRPr="009E16AC">
        <w:rPr>
          <w:rFonts w:ascii="Century Gothic" w:hAnsi="Century Gothic"/>
          <w:lang w:val="en-AU"/>
        </w:rPr>
        <w:t xml:space="preserve">interest </w:t>
      </w:r>
      <w:r w:rsidR="00F3247F" w:rsidRPr="009E16AC">
        <w:rPr>
          <w:rFonts w:ascii="Century Gothic" w:hAnsi="Century Gothic"/>
          <w:lang w:val="en-AU"/>
        </w:rPr>
        <w:t>within</w:t>
      </w:r>
      <w:r w:rsidRPr="009E16AC">
        <w:rPr>
          <w:rFonts w:ascii="Century Gothic" w:hAnsi="Century Gothic"/>
          <w:lang w:val="en-AU"/>
        </w:rPr>
        <w:t xml:space="preserve"> the Victorian public library network. The list is intended to spark ideas and is not exhaustive. Applicants are </w:t>
      </w:r>
      <w:r w:rsidR="00F3247F" w:rsidRPr="009E16AC">
        <w:rPr>
          <w:rFonts w:ascii="Century Gothic" w:hAnsi="Century Gothic"/>
          <w:lang w:val="en-AU"/>
        </w:rPr>
        <w:t>equally</w:t>
      </w:r>
      <w:r w:rsidRPr="009E16AC">
        <w:rPr>
          <w:rFonts w:ascii="Century Gothic" w:hAnsi="Century Gothic"/>
          <w:lang w:val="en-AU"/>
        </w:rPr>
        <w:t xml:space="preserve"> welcome to propose other </w:t>
      </w:r>
      <w:r w:rsidR="00F3247F" w:rsidRPr="009E16AC">
        <w:rPr>
          <w:rFonts w:ascii="Century Gothic" w:hAnsi="Century Gothic"/>
          <w:lang w:val="en-AU"/>
        </w:rPr>
        <w:t>research topics</w:t>
      </w:r>
      <w:r w:rsidRPr="009E16AC">
        <w:rPr>
          <w:rFonts w:ascii="Century Gothic" w:hAnsi="Century Gothic"/>
          <w:lang w:val="en-AU"/>
        </w:rPr>
        <w:t xml:space="preserve"> in their scholarship program. All applications will be asses</w:t>
      </w:r>
      <w:r w:rsidR="00F3247F" w:rsidRPr="009E16AC">
        <w:rPr>
          <w:rFonts w:ascii="Century Gothic" w:hAnsi="Century Gothic"/>
          <w:lang w:val="en-AU"/>
        </w:rPr>
        <w:t>sed on merit based on the assessment criteria outlined</w:t>
      </w:r>
      <w:r w:rsidR="009E16AC" w:rsidRPr="009E16AC">
        <w:rPr>
          <w:rFonts w:ascii="Century Gothic" w:hAnsi="Century Gothic"/>
          <w:lang w:val="en-AU"/>
        </w:rPr>
        <w:t xml:space="preserve"> in the scholarship guidelines.</w:t>
      </w:r>
    </w:p>
    <w:p w:rsidR="002E4D5B" w:rsidRPr="009E16AC" w:rsidRDefault="009E16AC" w:rsidP="009E16AC">
      <w:pPr>
        <w:spacing w:before="100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For f</w:t>
      </w:r>
      <w:r w:rsidR="00F3247F" w:rsidRPr="009E16AC">
        <w:rPr>
          <w:rFonts w:ascii="Century Gothic" w:hAnsi="Century Gothic"/>
          <w:lang w:val="en-AU"/>
        </w:rPr>
        <w:t>urther information about the scholarship</w:t>
      </w:r>
      <w:r w:rsidRPr="009E16AC">
        <w:rPr>
          <w:rFonts w:ascii="Century Gothic" w:hAnsi="Century Gothic"/>
          <w:lang w:val="en-AU"/>
        </w:rPr>
        <w:t xml:space="preserve">, visit the </w:t>
      </w:r>
      <w:hyperlink r:id="rId9" w:history="1">
        <w:r w:rsidRPr="009E16AC">
          <w:rPr>
            <w:rStyle w:val="Hyperlink"/>
            <w:rFonts w:ascii="Century Gothic" w:hAnsi="Century Gothic"/>
            <w:lang w:val="en-AU"/>
          </w:rPr>
          <w:t>Barrett Reid Sch</w:t>
        </w:r>
        <w:r w:rsidRPr="009E16AC">
          <w:rPr>
            <w:rStyle w:val="Hyperlink"/>
            <w:rFonts w:ascii="Century Gothic" w:hAnsi="Century Gothic"/>
            <w:lang w:val="en-AU"/>
          </w:rPr>
          <w:t>o</w:t>
        </w:r>
        <w:r w:rsidRPr="009E16AC">
          <w:rPr>
            <w:rStyle w:val="Hyperlink"/>
            <w:rFonts w:ascii="Century Gothic" w:hAnsi="Century Gothic"/>
            <w:lang w:val="en-AU"/>
          </w:rPr>
          <w:t>larship webpage</w:t>
        </w:r>
      </w:hyperlink>
      <w:r w:rsidRPr="009E16AC">
        <w:rPr>
          <w:rFonts w:ascii="Century Gothic" w:hAnsi="Century Gothic"/>
          <w:lang w:val="en-AU"/>
        </w:rPr>
        <w:t>.</w:t>
      </w:r>
    </w:p>
    <w:p w:rsidR="00675284" w:rsidRPr="009E16AC" w:rsidRDefault="00675284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Community engagement</w:t>
      </w:r>
    </w:p>
    <w:p w:rsidR="00CD2DD0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 xml:space="preserve">Services for specific community </w:t>
      </w:r>
      <w:r w:rsidR="00F3247F" w:rsidRPr="009E16AC">
        <w:rPr>
          <w:rFonts w:ascii="Century Gothic" w:hAnsi="Century Gothic"/>
          <w:lang w:val="en-AU"/>
        </w:rPr>
        <w:t>groups</w:t>
      </w:r>
      <w:r w:rsidRPr="009E16AC">
        <w:rPr>
          <w:rFonts w:ascii="Century Gothic" w:hAnsi="Century Gothic"/>
          <w:lang w:val="en-AU"/>
        </w:rPr>
        <w:t xml:space="preserve"> (</w:t>
      </w:r>
      <w:r w:rsidR="009E16AC" w:rsidRPr="009E16AC">
        <w:rPr>
          <w:rFonts w:ascii="Century Gothic" w:hAnsi="Century Gothic"/>
          <w:lang w:val="en-AU"/>
        </w:rPr>
        <w:t>for example, CALD/</w:t>
      </w:r>
      <w:r w:rsidRPr="009E16AC">
        <w:rPr>
          <w:rFonts w:ascii="Century Gothic" w:hAnsi="Century Gothic"/>
          <w:lang w:val="en-AU"/>
        </w:rPr>
        <w:t>Indigenous)</w:t>
      </w:r>
    </w:p>
    <w:p w:rsidR="00CD2DD0" w:rsidRPr="009E16AC" w:rsidRDefault="00CD2DD0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Services for rural/remote communities</w:t>
      </w:r>
    </w:p>
    <w:p w:rsidR="00CD2DD0" w:rsidRPr="009E16AC" w:rsidRDefault="00F3247F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E</w:t>
      </w:r>
      <w:r w:rsidR="00CD2DD0" w:rsidRPr="009E16AC">
        <w:rPr>
          <w:rFonts w:ascii="Century Gothic" w:hAnsi="Century Gothic"/>
          <w:lang w:val="en-AU"/>
        </w:rPr>
        <w:t>merging areas of community need</w:t>
      </w:r>
    </w:p>
    <w:p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Connectin</w:t>
      </w:r>
      <w:r w:rsidR="009E16AC" w:rsidRPr="009E16AC">
        <w:rPr>
          <w:rFonts w:ascii="Century Gothic" w:hAnsi="Century Gothic"/>
          <w:lang w:val="en-AU"/>
        </w:rPr>
        <w:t>g communities with collections/exhibitions/</w:t>
      </w:r>
      <w:r w:rsidRPr="009E16AC">
        <w:rPr>
          <w:rFonts w:ascii="Century Gothic" w:hAnsi="Century Gothic"/>
          <w:lang w:val="en-AU"/>
        </w:rPr>
        <w:t>physical and virtual</w:t>
      </w:r>
    </w:p>
    <w:p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Use of social media in libraries</w:t>
      </w:r>
    </w:p>
    <w:p w:rsidR="00CD2DD0" w:rsidRPr="009E16AC" w:rsidRDefault="00CD2DD0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Marketing library services</w:t>
      </w:r>
    </w:p>
    <w:p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Volunteering in libraries</w:t>
      </w:r>
    </w:p>
    <w:p w:rsidR="00675284" w:rsidRPr="009E16AC" w:rsidRDefault="00675284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Content creation</w:t>
      </w:r>
    </w:p>
    <w:p w:rsidR="00675284" w:rsidRPr="009E16AC" w:rsidRDefault="009E16AC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Libraries supporting creativity/</w:t>
      </w:r>
      <w:r w:rsidR="00675284" w:rsidRPr="009E16AC">
        <w:rPr>
          <w:rFonts w:ascii="Century Gothic" w:hAnsi="Century Gothic"/>
          <w:lang w:val="en-AU"/>
        </w:rPr>
        <w:t>content cre</w:t>
      </w:r>
      <w:r w:rsidRPr="009E16AC">
        <w:rPr>
          <w:rFonts w:ascii="Century Gothic" w:hAnsi="Century Gothic"/>
          <w:lang w:val="en-AU"/>
        </w:rPr>
        <w:t>ation/</w:t>
      </w:r>
      <w:r w:rsidR="0057586F" w:rsidRPr="009E16AC">
        <w:rPr>
          <w:rFonts w:ascii="Century Gothic" w:hAnsi="Century Gothic"/>
          <w:lang w:val="en-AU"/>
        </w:rPr>
        <w:t xml:space="preserve">creative or maker </w:t>
      </w:r>
      <w:r w:rsidR="00675284" w:rsidRPr="009E16AC">
        <w:rPr>
          <w:rFonts w:ascii="Century Gothic" w:hAnsi="Century Gothic"/>
          <w:lang w:val="en-AU"/>
        </w:rPr>
        <w:t>spaces</w:t>
      </w:r>
    </w:p>
    <w:p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Community publishing</w:t>
      </w:r>
    </w:p>
    <w:p w:rsidR="00675284" w:rsidRPr="009E16AC" w:rsidRDefault="00675284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Library operations</w:t>
      </w:r>
    </w:p>
    <w:p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Allocat</w:t>
      </w:r>
      <w:r w:rsidR="009E16AC" w:rsidRPr="009E16AC">
        <w:rPr>
          <w:rFonts w:ascii="Century Gothic" w:hAnsi="Century Gothic"/>
          <w:lang w:val="en-AU"/>
        </w:rPr>
        <w:t>ion of space within libraries/</w:t>
      </w:r>
      <w:r w:rsidRPr="009E16AC">
        <w:rPr>
          <w:rFonts w:ascii="Century Gothic" w:hAnsi="Century Gothic"/>
          <w:lang w:val="en-AU"/>
        </w:rPr>
        <w:t>co-location</w:t>
      </w:r>
    </w:p>
    <w:p w:rsidR="00675284" w:rsidRPr="009E16AC" w:rsidRDefault="00675284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IT strategy in libraries</w:t>
      </w:r>
    </w:p>
    <w:p w:rsidR="00CD2DD0" w:rsidRPr="009E16AC" w:rsidRDefault="00CD2DD0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 xml:space="preserve">Workforce </w:t>
      </w:r>
      <w:r w:rsidR="002E4D5B" w:rsidRPr="009E16AC">
        <w:rPr>
          <w:rFonts w:ascii="Century Gothic" w:hAnsi="Century Gothic"/>
          <w:lang w:val="en-AU"/>
        </w:rPr>
        <w:t xml:space="preserve">training and development </w:t>
      </w:r>
    </w:p>
    <w:p w:rsidR="00E04645" w:rsidRPr="009E16AC" w:rsidRDefault="00E04645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Literacy and learning</w:t>
      </w:r>
    </w:p>
    <w:p w:rsidR="00E04645" w:rsidRPr="009E16AC" w:rsidRDefault="009E16AC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Libraries supporting early/teen/</w:t>
      </w:r>
      <w:r w:rsidR="00E04645" w:rsidRPr="009E16AC">
        <w:rPr>
          <w:rFonts w:ascii="Century Gothic" w:hAnsi="Century Gothic"/>
          <w:lang w:val="en-AU"/>
        </w:rPr>
        <w:t>adult</w:t>
      </w:r>
      <w:r w:rsidR="00675284" w:rsidRPr="009E16AC">
        <w:rPr>
          <w:rFonts w:ascii="Century Gothic" w:hAnsi="Century Gothic"/>
          <w:lang w:val="en-AU"/>
        </w:rPr>
        <w:t xml:space="preserve"> </w:t>
      </w:r>
      <w:r w:rsidR="00E04645" w:rsidRPr="009E16AC">
        <w:rPr>
          <w:rFonts w:ascii="Century Gothic" w:hAnsi="Century Gothic"/>
          <w:lang w:val="en-AU"/>
        </w:rPr>
        <w:t>literacy</w:t>
      </w:r>
    </w:p>
    <w:p w:rsidR="00E04645" w:rsidRPr="009E16AC" w:rsidRDefault="009E16AC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Reader development/</w:t>
      </w:r>
      <w:r w:rsidR="00E04645" w:rsidRPr="009E16AC">
        <w:rPr>
          <w:rFonts w:ascii="Century Gothic" w:hAnsi="Century Gothic"/>
          <w:lang w:val="en-AU"/>
        </w:rPr>
        <w:t>reading pr</w:t>
      </w:r>
      <w:r w:rsidRPr="009E16AC">
        <w:rPr>
          <w:rFonts w:ascii="Century Gothic" w:hAnsi="Century Gothic"/>
          <w:lang w:val="en-AU"/>
        </w:rPr>
        <w:t>omotion/reading communities (children/</w:t>
      </w:r>
      <w:r w:rsidR="00675284" w:rsidRPr="009E16AC">
        <w:rPr>
          <w:rFonts w:ascii="Century Gothic" w:hAnsi="Century Gothic"/>
          <w:lang w:val="en-AU"/>
        </w:rPr>
        <w:t>teen</w:t>
      </w:r>
      <w:r w:rsidRPr="009E16AC">
        <w:rPr>
          <w:rFonts w:ascii="Century Gothic" w:hAnsi="Century Gothic"/>
          <w:lang w:val="en-AU"/>
        </w:rPr>
        <w:t>/</w:t>
      </w:r>
      <w:r w:rsidR="00E04645" w:rsidRPr="009E16AC">
        <w:rPr>
          <w:rFonts w:ascii="Century Gothic" w:hAnsi="Century Gothic"/>
          <w:lang w:val="en-AU"/>
        </w:rPr>
        <w:t>adult)</w:t>
      </w:r>
    </w:p>
    <w:p w:rsidR="00E04645" w:rsidRPr="009E16AC" w:rsidRDefault="00E04645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Digital literacy</w:t>
      </w:r>
    </w:p>
    <w:p w:rsidR="00E04645" w:rsidRPr="009E16AC" w:rsidRDefault="00E04645" w:rsidP="002E4D5B">
      <w:pPr>
        <w:numPr>
          <w:ilvl w:val="0"/>
          <w:numId w:val="7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Online learning</w:t>
      </w:r>
    </w:p>
    <w:p w:rsidR="00675284" w:rsidRPr="009E16AC" w:rsidRDefault="00675284" w:rsidP="00675284">
      <w:pPr>
        <w:pStyle w:val="Heading1"/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Partnerships</w:t>
      </w:r>
      <w:r w:rsidR="002E4D5B" w:rsidRPr="009E16AC">
        <w:rPr>
          <w:rFonts w:ascii="Century Gothic" w:hAnsi="Century Gothic"/>
          <w:lang w:val="en-AU"/>
        </w:rPr>
        <w:t xml:space="preserve"> and collaboration</w:t>
      </w:r>
    </w:p>
    <w:p w:rsidR="00675284" w:rsidRPr="009E16AC" w:rsidRDefault="00675284" w:rsidP="002E4D5B">
      <w:pPr>
        <w:numPr>
          <w:ilvl w:val="0"/>
          <w:numId w:val="8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Libraries working in partnership (</w:t>
      </w:r>
      <w:r w:rsidR="009E16AC" w:rsidRPr="009E16AC">
        <w:rPr>
          <w:rFonts w:ascii="Century Gothic" w:hAnsi="Century Gothic"/>
          <w:lang w:val="en-AU"/>
        </w:rPr>
        <w:t>for example,</w:t>
      </w:r>
      <w:r w:rsidR="009E16AC">
        <w:rPr>
          <w:rFonts w:ascii="Century Gothic" w:hAnsi="Century Gothic"/>
          <w:lang w:val="en-AU"/>
        </w:rPr>
        <w:t xml:space="preserve"> with cultural organisations/community organisations/schools/adult education providers/</w:t>
      </w:r>
      <w:r w:rsidRPr="009E16AC">
        <w:rPr>
          <w:rFonts w:ascii="Century Gothic" w:hAnsi="Century Gothic"/>
          <w:lang w:val="en-AU"/>
        </w:rPr>
        <w:t>businesses)</w:t>
      </w:r>
    </w:p>
    <w:p w:rsidR="00556FB0" w:rsidRPr="009E16AC" w:rsidRDefault="00675284" w:rsidP="00556FB0">
      <w:pPr>
        <w:numPr>
          <w:ilvl w:val="0"/>
          <w:numId w:val="8"/>
        </w:numPr>
        <w:rPr>
          <w:rFonts w:ascii="Century Gothic" w:hAnsi="Century Gothic"/>
          <w:lang w:val="en-AU"/>
        </w:rPr>
      </w:pPr>
      <w:r w:rsidRPr="009E16AC">
        <w:rPr>
          <w:rFonts w:ascii="Century Gothic" w:hAnsi="Century Gothic"/>
          <w:lang w:val="en-AU"/>
        </w:rPr>
        <w:t>Libraries supporting literary tourism</w:t>
      </w:r>
    </w:p>
    <w:sectPr w:rsidR="00556FB0" w:rsidRPr="009E16AC" w:rsidSect="00797F20">
      <w:footerReference w:type="default" r:id="rId10"/>
      <w:pgSz w:w="12242" w:h="15842" w:code="1"/>
      <w:pgMar w:top="993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06" w:rsidRDefault="00D82106">
      <w:r>
        <w:separator/>
      </w:r>
    </w:p>
  </w:endnote>
  <w:endnote w:type="continuationSeparator" w:id="0">
    <w:p w:rsidR="00D82106" w:rsidRDefault="00D8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FD" w:rsidRPr="000978D2" w:rsidRDefault="004540FD" w:rsidP="00902FC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06" w:rsidRDefault="00D82106">
      <w:r>
        <w:separator/>
      </w:r>
    </w:p>
  </w:footnote>
  <w:footnote w:type="continuationSeparator" w:id="0">
    <w:p w:rsidR="00D82106" w:rsidRDefault="00D8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C3014"/>
    <w:multiLevelType w:val="hybridMultilevel"/>
    <w:tmpl w:val="D23019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2375"/>
    <w:multiLevelType w:val="hybridMultilevel"/>
    <w:tmpl w:val="747649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A4FAE"/>
    <w:multiLevelType w:val="hybridMultilevel"/>
    <w:tmpl w:val="3A6C98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94EBC"/>
    <w:multiLevelType w:val="hybridMultilevel"/>
    <w:tmpl w:val="818C3A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B0D10"/>
    <w:multiLevelType w:val="hybridMultilevel"/>
    <w:tmpl w:val="A6E2D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A28"/>
    <w:multiLevelType w:val="hybridMultilevel"/>
    <w:tmpl w:val="2ECA54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56646"/>
    <w:multiLevelType w:val="hybridMultilevel"/>
    <w:tmpl w:val="C8F02E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7"/>
    <w:rsid w:val="00011002"/>
    <w:rsid w:val="0005027B"/>
    <w:rsid w:val="00055CD7"/>
    <w:rsid w:val="000978D2"/>
    <w:rsid w:val="000F11AB"/>
    <w:rsid w:val="00113C64"/>
    <w:rsid w:val="001175E8"/>
    <w:rsid w:val="00134A87"/>
    <w:rsid w:val="001A6DE2"/>
    <w:rsid w:val="001E3C22"/>
    <w:rsid w:val="0021708D"/>
    <w:rsid w:val="00237E32"/>
    <w:rsid w:val="0029352E"/>
    <w:rsid w:val="002A053A"/>
    <w:rsid w:val="002E29C6"/>
    <w:rsid w:val="002E4D5B"/>
    <w:rsid w:val="002F605D"/>
    <w:rsid w:val="00324FCD"/>
    <w:rsid w:val="0033738B"/>
    <w:rsid w:val="003743AE"/>
    <w:rsid w:val="003E04DC"/>
    <w:rsid w:val="0040625C"/>
    <w:rsid w:val="004540FD"/>
    <w:rsid w:val="00462EA3"/>
    <w:rsid w:val="00481AD3"/>
    <w:rsid w:val="004E1A0D"/>
    <w:rsid w:val="0053717D"/>
    <w:rsid w:val="00556FB0"/>
    <w:rsid w:val="0057586F"/>
    <w:rsid w:val="00587582"/>
    <w:rsid w:val="005D2B68"/>
    <w:rsid w:val="005E25F7"/>
    <w:rsid w:val="005E46E7"/>
    <w:rsid w:val="00612394"/>
    <w:rsid w:val="00632675"/>
    <w:rsid w:val="00641DF3"/>
    <w:rsid w:val="00661BBE"/>
    <w:rsid w:val="00670DDE"/>
    <w:rsid w:val="00675284"/>
    <w:rsid w:val="006921D3"/>
    <w:rsid w:val="006A12D6"/>
    <w:rsid w:val="006B2374"/>
    <w:rsid w:val="006C56C6"/>
    <w:rsid w:val="0072330F"/>
    <w:rsid w:val="00797B16"/>
    <w:rsid w:val="00797F20"/>
    <w:rsid w:val="007A2E2D"/>
    <w:rsid w:val="007F344A"/>
    <w:rsid w:val="00880184"/>
    <w:rsid w:val="00893620"/>
    <w:rsid w:val="008E55D1"/>
    <w:rsid w:val="009018DD"/>
    <w:rsid w:val="00902FC0"/>
    <w:rsid w:val="009376A4"/>
    <w:rsid w:val="009D01B9"/>
    <w:rsid w:val="009E16AC"/>
    <w:rsid w:val="00A20F4E"/>
    <w:rsid w:val="00A77B05"/>
    <w:rsid w:val="00A8417E"/>
    <w:rsid w:val="00A91468"/>
    <w:rsid w:val="00AA1C5F"/>
    <w:rsid w:val="00AE0B12"/>
    <w:rsid w:val="00B63CD5"/>
    <w:rsid w:val="00B81E6E"/>
    <w:rsid w:val="00BB0BE7"/>
    <w:rsid w:val="00BB7BC7"/>
    <w:rsid w:val="00BC3265"/>
    <w:rsid w:val="00BC7111"/>
    <w:rsid w:val="00C006CF"/>
    <w:rsid w:val="00C36277"/>
    <w:rsid w:val="00CC15EA"/>
    <w:rsid w:val="00CD2DD0"/>
    <w:rsid w:val="00CF3B43"/>
    <w:rsid w:val="00D256FE"/>
    <w:rsid w:val="00D82106"/>
    <w:rsid w:val="00D92B20"/>
    <w:rsid w:val="00D95A25"/>
    <w:rsid w:val="00DE1205"/>
    <w:rsid w:val="00E04645"/>
    <w:rsid w:val="00E34D2F"/>
    <w:rsid w:val="00E72732"/>
    <w:rsid w:val="00E80731"/>
    <w:rsid w:val="00E95B4A"/>
    <w:rsid w:val="00EC5667"/>
    <w:rsid w:val="00ED0A03"/>
    <w:rsid w:val="00EF0648"/>
    <w:rsid w:val="00F3247F"/>
    <w:rsid w:val="00F34A25"/>
    <w:rsid w:val="00F35E4E"/>
    <w:rsid w:val="00F635E3"/>
    <w:rsid w:val="00F74C3B"/>
    <w:rsid w:val="00F76C70"/>
    <w:rsid w:val="00F97701"/>
    <w:rsid w:val="00FC06E2"/>
    <w:rsid w:val="00FE1940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C3E035"/>
  <w15:chartTrackingRefBased/>
  <w15:docId w15:val="{88AA6D30-E6D4-479A-8F60-5B0A8D4D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5B"/>
    <w:rPr>
      <w:rFonts w:ascii="Arial Narrow" w:hAnsi="Arial Narrow"/>
      <w:sz w:val="24"/>
      <w:lang w:val="en-US"/>
    </w:rPr>
  </w:style>
  <w:style w:type="paragraph" w:styleId="Heading1">
    <w:name w:val="heading 1"/>
    <w:basedOn w:val="Heading2"/>
    <w:next w:val="Normal"/>
    <w:qFormat/>
    <w:rsid w:val="00F3247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645"/>
    <w:pPr>
      <w:keepNext/>
      <w:spacing w:before="240" w:after="60"/>
      <w:outlineLvl w:val="1"/>
    </w:pPr>
    <w:rPr>
      <w:bCs/>
      <w:iCs/>
      <w:sz w:val="3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78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8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A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C5F"/>
    <w:pPr>
      <w:spacing w:after="200" w:line="276" w:lineRule="auto"/>
      <w:ind w:left="720"/>
      <w:contextualSpacing/>
    </w:pPr>
    <w:rPr>
      <w:rFonts w:eastAsia="Calibri"/>
      <w:szCs w:val="22"/>
      <w:lang w:val="en-AU" w:eastAsia="en-US"/>
    </w:rPr>
  </w:style>
  <w:style w:type="character" w:customStyle="1" w:styleId="Heading2Char">
    <w:name w:val="Heading 2 Char"/>
    <w:link w:val="Heading2"/>
    <w:uiPriority w:val="9"/>
    <w:rsid w:val="00E04645"/>
    <w:rPr>
      <w:rFonts w:ascii="Arial Narrow" w:eastAsia="Times New Roman" w:hAnsi="Arial Narrow" w:cs="Times New Roman"/>
      <w:bCs/>
      <w:iCs/>
      <w:sz w:val="32"/>
      <w:szCs w:val="28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F3247F"/>
    <w:pPr>
      <w:spacing w:after="240"/>
    </w:pPr>
    <w:rPr>
      <w:sz w:val="48"/>
    </w:rPr>
  </w:style>
  <w:style w:type="character" w:customStyle="1" w:styleId="TitleChar">
    <w:name w:val="Title Char"/>
    <w:link w:val="Title"/>
    <w:uiPriority w:val="10"/>
    <w:rsid w:val="00F3247F"/>
    <w:rPr>
      <w:rFonts w:ascii="Arial Narrow" w:hAnsi="Arial Narrow"/>
      <w:bCs/>
      <w:iCs/>
      <w:sz w:val="48"/>
      <w:szCs w:val="28"/>
      <w:lang w:val="en-US"/>
    </w:rPr>
  </w:style>
  <w:style w:type="character" w:styleId="Hyperlink">
    <w:name w:val="Hyperlink"/>
    <w:uiPriority w:val="99"/>
    <w:unhideWhenUsed/>
    <w:rsid w:val="005758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v.vic.gov.au/barrett-reid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FAE8-9CEE-4F06-8829-266A070D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Application for the Ramsay and Reid Scholarships 2005</vt:lpstr>
    </vt:vector>
  </TitlesOfParts>
  <Company>State Library of Victoria</Company>
  <LinksUpToDate>false</LinksUpToDate>
  <CharactersWithSpaces>1526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https://www.slv.vic.gov.au/about-us/scholarships-awards/barrett-reid-scholarship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Application for the Ramsay and Reid Scholarships 2005</dc:title>
  <dc:subject/>
  <dc:creator>Wendy Quihampton</dc:creator>
  <cp:keywords/>
  <cp:lastModifiedBy>Janet Austin</cp:lastModifiedBy>
  <cp:revision>3</cp:revision>
  <cp:lastPrinted>2010-05-10T01:22:00Z</cp:lastPrinted>
  <dcterms:created xsi:type="dcterms:W3CDTF">2019-02-28T02:32:00Z</dcterms:created>
  <dcterms:modified xsi:type="dcterms:W3CDTF">2019-02-28T02:39:00Z</dcterms:modified>
</cp:coreProperties>
</file>